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48" w:rsidRDefault="00483248" w:rsidP="0012141E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6F52DB" w:rsidRPr="00E02F11" w:rsidRDefault="006F52DB" w:rsidP="0012141E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>АКТ</w:t>
      </w:r>
      <w:r w:rsidR="001652C4" w:rsidRPr="00E02F11">
        <w:rPr>
          <w:sz w:val="26"/>
          <w:szCs w:val="26"/>
          <w:lang w:eastAsia="ru-RU"/>
        </w:rPr>
        <w:t xml:space="preserve"> № </w:t>
      </w:r>
      <w:r w:rsidR="00630E74">
        <w:rPr>
          <w:sz w:val="26"/>
          <w:szCs w:val="26"/>
          <w:lang w:eastAsia="ru-RU"/>
        </w:rPr>
        <w:t>7</w:t>
      </w:r>
    </w:p>
    <w:p w:rsidR="006F52DB" w:rsidRPr="00E02F11" w:rsidRDefault="001652C4" w:rsidP="0012141E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по результатам плановой </w:t>
      </w:r>
      <w:r w:rsidR="006F52DB" w:rsidRPr="00E02F11">
        <w:rPr>
          <w:sz w:val="26"/>
          <w:szCs w:val="26"/>
          <w:lang w:eastAsia="ru-RU"/>
        </w:rPr>
        <w:t>камеральной проверки</w:t>
      </w:r>
    </w:p>
    <w:p w:rsidR="001652C4" w:rsidRPr="00E02F11" w:rsidRDefault="001652C4" w:rsidP="00FF2CB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>(далее – контрольное мероприятие)</w:t>
      </w:r>
    </w:p>
    <w:p w:rsidR="003310E7" w:rsidRDefault="00FF2CB5" w:rsidP="00FF2CB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 М</w:t>
      </w:r>
      <w:r w:rsidR="003310E7">
        <w:rPr>
          <w:sz w:val="26"/>
          <w:szCs w:val="26"/>
          <w:lang w:eastAsia="ru-RU"/>
        </w:rPr>
        <w:t>униципального бюджетного общеобразовательного учреждения</w:t>
      </w:r>
    </w:p>
    <w:p w:rsidR="003310E7" w:rsidRDefault="00FF2CB5" w:rsidP="00FF2CB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 «Пограничная средняя общеобразовательная школа № 1 </w:t>
      </w:r>
    </w:p>
    <w:p w:rsidR="003310E7" w:rsidRDefault="00FF2CB5" w:rsidP="00FF2CB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Пограничного муниципального </w:t>
      </w:r>
      <w:r w:rsidR="003310E7">
        <w:rPr>
          <w:sz w:val="26"/>
          <w:szCs w:val="26"/>
          <w:lang w:eastAsia="ru-RU"/>
        </w:rPr>
        <w:t>округа</w:t>
      </w:r>
      <w:r w:rsidRPr="00E02F11">
        <w:rPr>
          <w:sz w:val="26"/>
          <w:szCs w:val="26"/>
          <w:lang w:eastAsia="ru-RU"/>
        </w:rPr>
        <w:t xml:space="preserve">» </w:t>
      </w:r>
    </w:p>
    <w:p w:rsidR="00FF2CB5" w:rsidRPr="00E02F11" w:rsidRDefault="00FF2CB5" w:rsidP="00FF2CB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>(МБОУ «ПСОШ № 1 ПМ</w:t>
      </w:r>
      <w:r w:rsidR="003310E7">
        <w:rPr>
          <w:sz w:val="26"/>
          <w:szCs w:val="26"/>
          <w:lang w:eastAsia="ru-RU"/>
        </w:rPr>
        <w:t>О»</w:t>
      </w:r>
      <w:r w:rsidRPr="00E02F11">
        <w:rPr>
          <w:sz w:val="26"/>
          <w:szCs w:val="26"/>
          <w:lang w:eastAsia="ru-RU"/>
        </w:rPr>
        <w:t xml:space="preserve">) </w:t>
      </w:r>
    </w:p>
    <w:p w:rsidR="006F52DB" w:rsidRPr="00E02F11" w:rsidRDefault="006F52DB" w:rsidP="0012141E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6F52DB" w:rsidRPr="00E02F11" w:rsidRDefault="006F52DB" w:rsidP="0012141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п. Пограничный    </w:t>
      </w:r>
      <w:r w:rsidRPr="00E02F11">
        <w:rPr>
          <w:sz w:val="26"/>
          <w:szCs w:val="26"/>
          <w:lang w:eastAsia="ru-RU"/>
        </w:rPr>
        <w:tab/>
        <w:t xml:space="preserve">                                           </w:t>
      </w:r>
      <w:r>
        <w:rPr>
          <w:sz w:val="26"/>
          <w:szCs w:val="26"/>
          <w:lang w:eastAsia="ru-RU"/>
        </w:rPr>
        <w:t xml:space="preserve">                                      " 21</w:t>
      </w:r>
      <w:r w:rsidRPr="000A274F">
        <w:rPr>
          <w:sz w:val="26"/>
          <w:szCs w:val="26"/>
          <w:lang w:eastAsia="ru-RU"/>
        </w:rPr>
        <w:t xml:space="preserve"> " </w:t>
      </w:r>
      <w:r>
        <w:rPr>
          <w:sz w:val="26"/>
          <w:szCs w:val="26"/>
          <w:lang w:eastAsia="ru-RU"/>
        </w:rPr>
        <w:t>мая</w:t>
      </w:r>
      <w:r w:rsidRPr="000A274F">
        <w:rPr>
          <w:sz w:val="26"/>
          <w:szCs w:val="26"/>
          <w:lang w:eastAsia="ru-RU"/>
        </w:rPr>
        <w:t xml:space="preserve">  202</w:t>
      </w:r>
      <w:r>
        <w:rPr>
          <w:sz w:val="26"/>
          <w:szCs w:val="26"/>
          <w:lang w:eastAsia="ru-RU"/>
        </w:rPr>
        <w:t>4</w:t>
      </w:r>
      <w:r w:rsidRPr="000A274F">
        <w:rPr>
          <w:sz w:val="26"/>
          <w:szCs w:val="26"/>
          <w:lang w:eastAsia="ru-RU"/>
        </w:rPr>
        <w:t xml:space="preserve"> г.</w:t>
      </w: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E02F11">
        <w:rPr>
          <w:sz w:val="26"/>
          <w:szCs w:val="26"/>
          <w:lang w:eastAsia="ru-RU"/>
        </w:rPr>
        <w:t xml:space="preserve">Камеральная  проверка </w:t>
      </w:r>
      <w:r w:rsidRPr="00B91BF5">
        <w:rPr>
          <w:sz w:val="26"/>
          <w:szCs w:val="26"/>
          <w:lang w:eastAsia="ru-RU"/>
        </w:rPr>
        <w:t xml:space="preserve">проведена на основании статьи 269.2 Бюджетного кодекса Российской Федерации, Федерального стандарта внутреннего государственного (муниципального) финансового контроля, утвержденного постановлением Правительства Российской Федерации от 17.18.2020 г. № 1235, приказа финансового управления Администрации Пограничного муниципального округа от </w:t>
      </w:r>
      <w:r>
        <w:rPr>
          <w:sz w:val="26"/>
          <w:szCs w:val="26"/>
          <w:lang w:eastAsia="ru-RU"/>
        </w:rPr>
        <w:t>15</w:t>
      </w:r>
      <w:r w:rsidRPr="00B91BF5">
        <w:rPr>
          <w:sz w:val="26"/>
          <w:szCs w:val="26"/>
          <w:lang w:eastAsia="ru-RU"/>
        </w:rPr>
        <w:t>.0</w:t>
      </w:r>
      <w:r>
        <w:rPr>
          <w:sz w:val="26"/>
          <w:szCs w:val="26"/>
          <w:lang w:eastAsia="ru-RU"/>
        </w:rPr>
        <w:t>4</w:t>
      </w:r>
      <w:r w:rsidRPr="00B91BF5">
        <w:rPr>
          <w:sz w:val="26"/>
          <w:szCs w:val="26"/>
          <w:lang w:eastAsia="ru-RU"/>
        </w:rPr>
        <w:t>.202</w:t>
      </w:r>
      <w:r>
        <w:rPr>
          <w:sz w:val="26"/>
          <w:szCs w:val="26"/>
          <w:lang w:eastAsia="ru-RU"/>
        </w:rPr>
        <w:t>4</w:t>
      </w:r>
      <w:r w:rsidRPr="00B91BF5">
        <w:rPr>
          <w:sz w:val="26"/>
          <w:szCs w:val="26"/>
          <w:lang w:eastAsia="ru-RU"/>
        </w:rPr>
        <w:t xml:space="preserve"> г. № </w:t>
      </w:r>
      <w:r>
        <w:rPr>
          <w:sz w:val="26"/>
          <w:szCs w:val="26"/>
          <w:lang w:eastAsia="ru-RU"/>
        </w:rPr>
        <w:t>13</w:t>
      </w:r>
      <w:r w:rsidRPr="00B91BF5">
        <w:rPr>
          <w:sz w:val="26"/>
          <w:szCs w:val="26"/>
          <w:lang w:eastAsia="ru-RU"/>
        </w:rPr>
        <w:t xml:space="preserve"> в соответствии с пунктом </w:t>
      </w:r>
      <w:r>
        <w:rPr>
          <w:sz w:val="26"/>
          <w:szCs w:val="26"/>
          <w:lang w:eastAsia="ru-RU"/>
        </w:rPr>
        <w:t>2</w:t>
      </w:r>
      <w:r w:rsidRPr="00B91BF5">
        <w:rPr>
          <w:sz w:val="26"/>
          <w:szCs w:val="26"/>
          <w:lang w:eastAsia="ru-RU"/>
        </w:rPr>
        <w:t xml:space="preserve"> Плана контрольных мероприятий</w:t>
      </w:r>
      <w:r w:rsidRPr="00074C93">
        <w:t xml:space="preserve"> </w:t>
      </w:r>
      <w:r w:rsidRPr="00074C93">
        <w:rPr>
          <w:sz w:val="26"/>
          <w:szCs w:val="26"/>
          <w:lang w:eastAsia="ru-RU"/>
        </w:rPr>
        <w:t>финансового управления Пограничного муниципального округа на 2024 год</w:t>
      </w:r>
      <w:r w:rsidRPr="00B91BF5">
        <w:rPr>
          <w:sz w:val="26"/>
          <w:szCs w:val="26"/>
          <w:lang w:eastAsia="ru-RU"/>
        </w:rPr>
        <w:t>.</w:t>
      </w:r>
      <w:proofErr w:type="gramEnd"/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Тема </w:t>
      </w:r>
      <w:r>
        <w:rPr>
          <w:sz w:val="26"/>
          <w:szCs w:val="26"/>
          <w:lang w:eastAsia="ru-RU"/>
        </w:rPr>
        <w:t xml:space="preserve">плановой </w:t>
      </w:r>
      <w:r w:rsidRPr="00E02F11">
        <w:rPr>
          <w:sz w:val="26"/>
          <w:szCs w:val="26"/>
          <w:lang w:eastAsia="ru-RU"/>
        </w:rPr>
        <w:t xml:space="preserve">камеральной проверки: </w:t>
      </w:r>
      <w:r w:rsidRPr="00074C93">
        <w:rPr>
          <w:sz w:val="26"/>
          <w:szCs w:val="26"/>
          <w:lang w:eastAsia="ru-RU"/>
        </w:rPr>
        <w:t>проверка использования субсидий, предоставленных из бюджета публично-правового образования бюджетным (автономным) учреждениям</w:t>
      </w:r>
      <w:r w:rsidRPr="00E02F11">
        <w:rPr>
          <w:sz w:val="26"/>
          <w:szCs w:val="26"/>
          <w:lang w:eastAsia="ru-RU"/>
        </w:rPr>
        <w:t>.</w:t>
      </w:r>
    </w:p>
    <w:p w:rsidR="006D5E61" w:rsidRPr="000525BA" w:rsidRDefault="006D5E61" w:rsidP="006D5E6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  <w:lang w:eastAsia="ru-RU"/>
        </w:rPr>
      </w:pPr>
      <w:r w:rsidRPr="00E02F11">
        <w:rPr>
          <w:sz w:val="26"/>
          <w:szCs w:val="26"/>
          <w:lang w:eastAsia="ru-RU"/>
        </w:rPr>
        <w:t xml:space="preserve">Проверяемый период: </w:t>
      </w:r>
      <w:r>
        <w:rPr>
          <w:sz w:val="26"/>
          <w:szCs w:val="26"/>
          <w:u w:val="single"/>
          <w:lang w:eastAsia="ru-RU"/>
        </w:rPr>
        <w:t>2024</w:t>
      </w:r>
      <w:r w:rsidRPr="00E02F11">
        <w:rPr>
          <w:sz w:val="26"/>
          <w:szCs w:val="26"/>
          <w:u w:val="single"/>
          <w:lang w:eastAsia="ru-RU"/>
        </w:rPr>
        <w:t xml:space="preserve"> г.</w:t>
      </w: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>Камеральная проверка проведена главным специалистом 1 разряда</w:t>
      </w:r>
      <w:r>
        <w:rPr>
          <w:sz w:val="26"/>
          <w:szCs w:val="26"/>
          <w:lang w:eastAsia="ru-RU"/>
        </w:rPr>
        <w:t xml:space="preserve"> - </w:t>
      </w:r>
      <w:r w:rsidRPr="00E02F11">
        <w:rPr>
          <w:sz w:val="26"/>
          <w:szCs w:val="26"/>
          <w:lang w:eastAsia="ru-RU"/>
        </w:rPr>
        <w:t xml:space="preserve">ревизором финансового управления </w:t>
      </w:r>
      <w:r>
        <w:rPr>
          <w:sz w:val="26"/>
          <w:szCs w:val="26"/>
          <w:lang w:eastAsia="ru-RU"/>
        </w:rPr>
        <w:t>Зининой Е. Е.</w:t>
      </w:r>
      <w:r w:rsidRPr="00E02F11">
        <w:rPr>
          <w:sz w:val="26"/>
          <w:szCs w:val="26"/>
          <w:lang w:eastAsia="ru-RU"/>
        </w:rPr>
        <w:t xml:space="preserve">                     </w:t>
      </w: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Срок  проведения  камеральной  проверки, не включая периоды времени, не засчитываемые в срок ее проведения, составил </w:t>
      </w:r>
      <w:r>
        <w:rPr>
          <w:sz w:val="26"/>
          <w:szCs w:val="26"/>
          <w:lang w:eastAsia="ru-RU"/>
        </w:rPr>
        <w:t>22</w:t>
      </w:r>
      <w:r w:rsidRPr="00E02F11">
        <w:rPr>
          <w:sz w:val="26"/>
          <w:szCs w:val="26"/>
          <w:lang w:eastAsia="ru-RU"/>
        </w:rPr>
        <w:t xml:space="preserve"> рабочих дн</w:t>
      </w:r>
      <w:r>
        <w:rPr>
          <w:sz w:val="26"/>
          <w:szCs w:val="26"/>
          <w:lang w:eastAsia="ru-RU"/>
        </w:rPr>
        <w:t>я</w:t>
      </w:r>
      <w:r w:rsidRPr="00E02F11">
        <w:rPr>
          <w:sz w:val="26"/>
          <w:szCs w:val="26"/>
          <w:lang w:eastAsia="ru-RU"/>
        </w:rPr>
        <w:t>.</w:t>
      </w:r>
    </w:p>
    <w:p w:rsidR="006D5E61" w:rsidRPr="00E02F11" w:rsidRDefault="006D5E61" w:rsidP="006D5E6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E02F11">
        <w:rPr>
          <w:sz w:val="26"/>
          <w:szCs w:val="26"/>
          <w:lang w:eastAsia="ru-RU"/>
        </w:rPr>
        <w:t xml:space="preserve">Проверка начата </w:t>
      </w:r>
      <w:r>
        <w:rPr>
          <w:sz w:val="26"/>
          <w:szCs w:val="26"/>
          <w:u w:val="single"/>
          <w:lang w:eastAsia="ru-RU"/>
        </w:rPr>
        <w:t>16</w:t>
      </w:r>
      <w:r w:rsidRPr="00E02F11">
        <w:rPr>
          <w:sz w:val="26"/>
          <w:szCs w:val="26"/>
          <w:u w:val="single"/>
          <w:lang w:eastAsia="ru-RU"/>
        </w:rPr>
        <w:t>.0</w:t>
      </w:r>
      <w:r>
        <w:rPr>
          <w:sz w:val="26"/>
          <w:szCs w:val="26"/>
          <w:u w:val="single"/>
          <w:lang w:eastAsia="ru-RU"/>
        </w:rPr>
        <w:t>4</w:t>
      </w:r>
      <w:r w:rsidRPr="00E02F11">
        <w:rPr>
          <w:sz w:val="26"/>
          <w:szCs w:val="26"/>
          <w:u w:val="single"/>
          <w:lang w:eastAsia="ru-RU"/>
        </w:rPr>
        <w:t>.20</w:t>
      </w:r>
      <w:r>
        <w:rPr>
          <w:sz w:val="26"/>
          <w:szCs w:val="26"/>
          <w:u w:val="single"/>
          <w:lang w:eastAsia="ru-RU"/>
        </w:rPr>
        <w:t xml:space="preserve">24 </w:t>
      </w:r>
      <w:r w:rsidRPr="00E02F11">
        <w:rPr>
          <w:sz w:val="26"/>
          <w:szCs w:val="26"/>
          <w:u w:val="single"/>
          <w:lang w:eastAsia="ru-RU"/>
        </w:rPr>
        <w:t>г.</w:t>
      </w:r>
      <w:r w:rsidRPr="00E02F11">
        <w:rPr>
          <w:sz w:val="26"/>
          <w:szCs w:val="26"/>
          <w:lang w:eastAsia="ru-RU"/>
        </w:rPr>
        <w:t xml:space="preserve"> окончена </w:t>
      </w:r>
      <w:r>
        <w:rPr>
          <w:sz w:val="26"/>
          <w:szCs w:val="26"/>
          <w:u w:val="single"/>
          <w:lang w:eastAsia="ru-RU"/>
        </w:rPr>
        <w:t>21</w:t>
      </w:r>
      <w:r w:rsidRPr="00E02F11">
        <w:rPr>
          <w:sz w:val="26"/>
          <w:szCs w:val="26"/>
          <w:u w:val="single"/>
          <w:lang w:eastAsia="ru-RU"/>
        </w:rPr>
        <w:t>.0</w:t>
      </w:r>
      <w:r>
        <w:rPr>
          <w:sz w:val="26"/>
          <w:szCs w:val="26"/>
          <w:u w:val="single"/>
          <w:lang w:eastAsia="ru-RU"/>
        </w:rPr>
        <w:t xml:space="preserve">5.2024 </w:t>
      </w:r>
      <w:r w:rsidRPr="00E02F11">
        <w:rPr>
          <w:sz w:val="26"/>
          <w:szCs w:val="26"/>
          <w:u w:val="single"/>
          <w:lang w:eastAsia="ru-RU"/>
        </w:rPr>
        <w:t>г.</w:t>
      </w:r>
    </w:p>
    <w:p w:rsidR="00630E74" w:rsidRPr="00E02F11" w:rsidRDefault="006D5E61" w:rsidP="006D5E61">
      <w:pPr>
        <w:pStyle w:val="a3"/>
        <w:spacing w:after="0"/>
        <w:ind w:firstLine="708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E02F11">
        <w:rPr>
          <w:rFonts w:ascii="Times New Roman" w:hAnsi="Times New Roman"/>
          <w:sz w:val="26"/>
          <w:szCs w:val="26"/>
          <w:lang w:eastAsia="ru-RU"/>
        </w:rPr>
        <w:t xml:space="preserve">В ходе камеральной проверки исследовано: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муниципальное задание на 2024</w:t>
      </w:r>
      <w:r w:rsidRPr="00E02F11">
        <w:rPr>
          <w:rFonts w:ascii="Times New Roman" w:hAnsi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и плановый период 2025 и 2026 годы (далее - муниципальное задание)</w:t>
      </w:r>
      <w:r w:rsidRPr="00E02F11">
        <w:rPr>
          <w:rFonts w:ascii="Times New Roman" w:hAnsi="Times New Roman"/>
          <w:sz w:val="26"/>
          <w:szCs w:val="26"/>
          <w:u w:val="single"/>
          <w:lang w:eastAsia="ru-RU"/>
        </w:rPr>
        <w:t>, план финансово-хозяйственной деятельности на 20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24</w:t>
      </w:r>
      <w:r w:rsidRPr="00E02F11">
        <w:rPr>
          <w:rFonts w:ascii="Times New Roman" w:hAnsi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и плановый период 2025 и 2026 годов (далее - План ФХД)</w:t>
      </w:r>
      <w:r w:rsidRPr="00E02F11">
        <w:rPr>
          <w:rFonts w:ascii="Times New Roman" w:hAnsi="Times New Roman"/>
          <w:sz w:val="26"/>
          <w:szCs w:val="26"/>
          <w:u w:val="single"/>
          <w:lang w:eastAsia="ru-RU"/>
        </w:rPr>
        <w:t xml:space="preserve">, </w:t>
      </w:r>
      <w:r w:rsidRPr="00542C5C">
        <w:rPr>
          <w:rFonts w:ascii="Times New Roman" w:hAnsi="Times New Roman"/>
          <w:sz w:val="26"/>
          <w:szCs w:val="26"/>
          <w:u w:val="single"/>
          <w:lang w:eastAsia="ru-RU"/>
        </w:rPr>
        <w:t xml:space="preserve">расчет субсидии на финансовое обеспечение выполнения муниципального задания, график перечисления субсидии </w:t>
      </w:r>
      <w:proofErr w:type="gramStart"/>
      <w:r w:rsidRPr="00542C5C">
        <w:rPr>
          <w:rFonts w:ascii="Times New Roman" w:hAnsi="Times New Roman"/>
          <w:sz w:val="26"/>
          <w:szCs w:val="26"/>
          <w:u w:val="single"/>
          <w:lang w:eastAsia="ru-RU"/>
        </w:rPr>
        <w:t>на</w:t>
      </w:r>
      <w:proofErr w:type="gramEnd"/>
      <w:r w:rsidRPr="00542C5C">
        <w:rPr>
          <w:rFonts w:ascii="Times New Roman" w:hAnsi="Times New Roman"/>
          <w:sz w:val="26"/>
          <w:szCs w:val="26"/>
          <w:u w:val="single"/>
          <w:lang w:eastAsia="ru-RU"/>
        </w:rPr>
        <w:t xml:space="preserve"> финансовое обеспечение, расшифровка к определению расчетно - нормативных затрат на оказание муниципальных услуг</w:t>
      </w:r>
      <w:r w:rsidRPr="00E02F11">
        <w:rPr>
          <w:rFonts w:ascii="Times New Roman" w:hAnsi="Times New Roman"/>
          <w:sz w:val="26"/>
          <w:szCs w:val="26"/>
          <w:u w:val="single"/>
          <w:lang w:eastAsia="ru-RU"/>
        </w:rPr>
        <w:t>.</w:t>
      </w:r>
    </w:p>
    <w:p w:rsidR="009A5677" w:rsidRPr="00E02F11" w:rsidRDefault="000A1345" w:rsidP="000A134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t>Общие сведения об объекте контроля</w:t>
      </w:r>
      <w:r w:rsidR="009A5677" w:rsidRPr="00E02F11">
        <w:rPr>
          <w:rFonts w:ascii="Times New Roman" w:hAnsi="Times New Roman"/>
          <w:sz w:val="26"/>
          <w:szCs w:val="26"/>
        </w:rPr>
        <w:t>:</w:t>
      </w:r>
    </w:p>
    <w:p w:rsidR="009A5677" w:rsidRPr="00E02F11" w:rsidRDefault="009A5677" w:rsidP="009A56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2F11">
        <w:rPr>
          <w:sz w:val="26"/>
          <w:szCs w:val="26"/>
        </w:rPr>
        <w:t xml:space="preserve">Муниципальное бюджетное </w:t>
      </w:r>
      <w:r w:rsidR="000A1345">
        <w:rPr>
          <w:sz w:val="26"/>
          <w:szCs w:val="26"/>
        </w:rPr>
        <w:t>обще</w:t>
      </w:r>
      <w:r w:rsidRPr="00E02F11">
        <w:rPr>
          <w:sz w:val="26"/>
          <w:szCs w:val="26"/>
        </w:rPr>
        <w:t>образовательное учреждение «</w:t>
      </w:r>
      <w:r w:rsidRPr="00E02F11">
        <w:rPr>
          <w:sz w:val="26"/>
          <w:szCs w:val="26"/>
          <w:lang w:eastAsia="ru-RU"/>
        </w:rPr>
        <w:t xml:space="preserve">Пограничная средняя общеобразовательная школа № 1 </w:t>
      </w:r>
      <w:r w:rsidRPr="00E02F11">
        <w:rPr>
          <w:sz w:val="26"/>
          <w:szCs w:val="26"/>
        </w:rPr>
        <w:t xml:space="preserve">Пограничного муниципального </w:t>
      </w:r>
      <w:r w:rsidR="000A1345">
        <w:rPr>
          <w:sz w:val="26"/>
          <w:szCs w:val="26"/>
        </w:rPr>
        <w:t>округа</w:t>
      </w:r>
      <w:r w:rsidRPr="00E02F11">
        <w:rPr>
          <w:sz w:val="26"/>
          <w:szCs w:val="26"/>
        </w:rPr>
        <w:t>», с</w:t>
      </w:r>
      <w:r w:rsidRPr="00E02F11">
        <w:rPr>
          <w:sz w:val="26"/>
          <w:szCs w:val="26"/>
          <w:lang w:eastAsia="ru-RU"/>
        </w:rPr>
        <w:t>окращенное</w:t>
      </w:r>
      <w:r w:rsidR="000A1345">
        <w:rPr>
          <w:sz w:val="26"/>
          <w:szCs w:val="26"/>
          <w:lang w:eastAsia="ru-RU"/>
        </w:rPr>
        <w:t xml:space="preserve"> наименование МБОУ «ПСОШ № 1 ПМО</w:t>
      </w:r>
      <w:r w:rsidRPr="00E02F11">
        <w:rPr>
          <w:sz w:val="26"/>
          <w:szCs w:val="26"/>
          <w:lang w:eastAsia="ru-RU"/>
        </w:rPr>
        <w:t xml:space="preserve">», </w:t>
      </w:r>
      <w:r w:rsidRPr="00E02F11">
        <w:rPr>
          <w:sz w:val="26"/>
          <w:szCs w:val="26"/>
        </w:rPr>
        <w:t>является юридическим лицом, функционирует в соответствии с законодательством РФ, Уставом, локальными нормативными актами учреждения.</w:t>
      </w:r>
    </w:p>
    <w:p w:rsidR="009A5677" w:rsidRPr="00E02F11" w:rsidRDefault="009A5677" w:rsidP="009A56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A5677" w:rsidRPr="00E02F11" w:rsidRDefault="009A5677" w:rsidP="009A5677">
      <w:pPr>
        <w:pStyle w:val="a3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t xml:space="preserve">Местонахождение:  п. </w:t>
      </w:r>
      <w:proofErr w:type="gramStart"/>
      <w:r w:rsidRPr="00E02F11">
        <w:rPr>
          <w:rFonts w:ascii="Times New Roman" w:hAnsi="Times New Roman"/>
          <w:sz w:val="26"/>
          <w:szCs w:val="26"/>
        </w:rPr>
        <w:t>Пограничный</w:t>
      </w:r>
      <w:proofErr w:type="gramEnd"/>
      <w:r w:rsidRPr="00E02F11">
        <w:rPr>
          <w:rFonts w:ascii="Times New Roman" w:hAnsi="Times New Roman"/>
          <w:sz w:val="26"/>
          <w:szCs w:val="26"/>
        </w:rPr>
        <w:t>, ул.</w:t>
      </w:r>
      <w:r w:rsidR="00402577">
        <w:rPr>
          <w:rFonts w:ascii="Times New Roman" w:hAnsi="Times New Roman"/>
          <w:sz w:val="26"/>
          <w:szCs w:val="26"/>
        </w:rPr>
        <w:t xml:space="preserve"> </w:t>
      </w:r>
      <w:r w:rsidRPr="00E02F11">
        <w:rPr>
          <w:rFonts w:ascii="Times New Roman" w:hAnsi="Times New Roman"/>
          <w:sz w:val="26"/>
          <w:szCs w:val="26"/>
        </w:rPr>
        <w:t>Кирова, 11.</w:t>
      </w:r>
    </w:p>
    <w:p w:rsidR="009A5677" w:rsidRPr="00E02F11" w:rsidRDefault="009A5677" w:rsidP="009A56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A5677" w:rsidRPr="00E02F11" w:rsidRDefault="009A5677" w:rsidP="009A56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2F11">
        <w:rPr>
          <w:sz w:val="26"/>
          <w:szCs w:val="26"/>
        </w:rPr>
        <w:t>ИНН 2525010651, ОГРН 1022501181581</w:t>
      </w:r>
      <w:r w:rsidR="000A1345">
        <w:rPr>
          <w:sz w:val="26"/>
          <w:szCs w:val="26"/>
        </w:rPr>
        <w:t>,</w:t>
      </w:r>
      <w:r w:rsidR="000A1345" w:rsidRPr="000A1345">
        <w:rPr>
          <w:sz w:val="26"/>
          <w:szCs w:val="26"/>
        </w:rPr>
        <w:t xml:space="preserve"> </w:t>
      </w:r>
      <w:r w:rsidR="000A1345" w:rsidRPr="00753ED5">
        <w:rPr>
          <w:sz w:val="26"/>
          <w:szCs w:val="26"/>
        </w:rPr>
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</w:r>
      <w:r w:rsidR="000A1345" w:rsidRPr="00753ED5">
        <w:rPr>
          <w:sz w:val="26"/>
          <w:szCs w:val="26"/>
          <w:shd w:val="clear" w:color="auto" w:fill="FFFFFF"/>
        </w:rPr>
        <w:t xml:space="preserve"> </w:t>
      </w:r>
      <w:r w:rsidR="000A1345" w:rsidRPr="00CD0766">
        <w:rPr>
          <w:sz w:val="26"/>
          <w:szCs w:val="26"/>
          <w:shd w:val="clear" w:color="auto" w:fill="FFFFFF"/>
        </w:rPr>
        <w:t>053Ь80</w:t>
      </w:r>
      <w:r w:rsidR="000A1345">
        <w:rPr>
          <w:sz w:val="26"/>
          <w:szCs w:val="26"/>
          <w:shd w:val="clear" w:color="auto" w:fill="FFFFFF"/>
        </w:rPr>
        <w:t>13</w:t>
      </w:r>
      <w:r w:rsidRPr="00E02F11">
        <w:rPr>
          <w:sz w:val="26"/>
          <w:szCs w:val="26"/>
        </w:rPr>
        <w:t>.</w:t>
      </w:r>
    </w:p>
    <w:p w:rsidR="009A5677" w:rsidRPr="00E02F11" w:rsidRDefault="009A5677" w:rsidP="009A567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lastRenderedPageBreak/>
        <w:t xml:space="preserve">Учредителем является </w:t>
      </w:r>
      <w:r w:rsidR="000A1345">
        <w:rPr>
          <w:rFonts w:ascii="Times New Roman" w:hAnsi="Times New Roman"/>
          <w:sz w:val="26"/>
          <w:szCs w:val="26"/>
        </w:rPr>
        <w:t>А</w:t>
      </w:r>
      <w:r w:rsidRPr="00E02F11">
        <w:rPr>
          <w:rFonts w:ascii="Times New Roman" w:hAnsi="Times New Roman"/>
          <w:sz w:val="26"/>
          <w:szCs w:val="26"/>
        </w:rPr>
        <w:t>дминистрация Пограничного муниципального района</w:t>
      </w:r>
      <w:r w:rsidR="004733F3" w:rsidRPr="00E02F11">
        <w:rPr>
          <w:rFonts w:ascii="Times New Roman" w:hAnsi="Times New Roman"/>
          <w:sz w:val="26"/>
          <w:szCs w:val="26"/>
        </w:rPr>
        <w:t xml:space="preserve"> Приморского края</w:t>
      </w:r>
      <w:r w:rsidRPr="00E02F11">
        <w:rPr>
          <w:rFonts w:ascii="Times New Roman" w:hAnsi="Times New Roman"/>
          <w:sz w:val="26"/>
          <w:szCs w:val="26"/>
        </w:rPr>
        <w:t>.</w:t>
      </w:r>
    </w:p>
    <w:p w:rsidR="009A5677" w:rsidRPr="00E02F11" w:rsidRDefault="009A5677" w:rsidP="009A567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t>Учреждение имеет самостоятельный баланс, лицев</w:t>
      </w:r>
      <w:r w:rsidR="000A1345">
        <w:rPr>
          <w:rFonts w:ascii="Times New Roman" w:hAnsi="Times New Roman"/>
          <w:sz w:val="26"/>
          <w:szCs w:val="26"/>
        </w:rPr>
        <w:t>ые</w:t>
      </w:r>
      <w:r w:rsidRPr="00E02F11">
        <w:rPr>
          <w:rFonts w:ascii="Times New Roman" w:hAnsi="Times New Roman"/>
          <w:sz w:val="26"/>
          <w:szCs w:val="26"/>
        </w:rPr>
        <w:t xml:space="preserve"> счет</w:t>
      </w:r>
      <w:r w:rsidR="000A1345">
        <w:rPr>
          <w:rFonts w:ascii="Times New Roman" w:hAnsi="Times New Roman"/>
          <w:sz w:val="26"/>
          <w:szCs w:val="26"/>
        </w:rPr>
        <w:t>а (20206Ь80130, 21206Ь80130)</w:t>
      </w:r>
      <w:r w:rsidRPr="00E02F11">
        <w:rPr>
          <w:rFonts w:ascii="Times New Roman" w:hAnsi="Times New Roman"/>
          <w:sz w:val="26"/>
          <w:szCs w:val="26"/>
        </w:rPr>
        <w:t>, открыты</w:t>
      </w:r>
      <w:r w:rsidR="000A1345">
        <w:rPr>
          <w:rFonts w:ascii="Times New Roman" w:hAnsi="Times New Roman"/>
          <w:sz w:val="26"/>
          <w:szCs w:val="26"/>
        </w:rPr>
        <w:t>е</w:t>
      </w:r>
      <w:r w:rsidRPr="00E02F11">
        <w:rPr>
          <w:rFonts w:ascii="Times New Roman" w:hAnsi="Times New Roman"/>
          <w:sz w:val="26"/>
          <w:szCs w:val="26"/>
        </w:rPr>
        <w:t xml:space="preserve"> в Отделе № 22 УФК по Приморскому краю, имеет свою печать, штампы и бланки со своим наименованием.</w:t>
      </w:r>
    </w:p>
    <w:p w:rsidR="009A5677" w:rsidRPr="00E02F11" w:rsidRDefault="009A5677" w:rsidP="009A567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t>Должностные лица ответственные за организацию деятельности в проверяемом периоде:</w:t>
      </w:r>
    </w:p>
    <w:p w:rsidR="009A5677" w:rsidRPr="00E02F11" w:rsidRDefault="009A5677" w:rsidP="009A567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t>Тихонова Наталья Васильевна –</w:t>
      </w:r>
      <w:r w:rsidR="004733F3" w:rsidRPr="00E02F11">
        <w:rPr>
          <w:rFonts w:ascii="Times New Roman" w:hAnsi="Times New Roman"/>
          <w:sz w:val="26"/>
          <w:szCs w:val="26"/>
        </w:rPr>
        <w:t xml:space="preserve"> </w:t>
      </w:r>
      <w:r w:rsidRPr="00E02F11">
        <w:rPr>
          <w:rFonts w:ascii="Times New Roman" w:hAnsi="Times New Roman"/>
          <w:sz w:val="26"/>
          <w:szCs w:val="26"/>
        </w:rPr>
        <w:t xml:space="preserve">директор </w:t>
      </w:r>
      <w:r w:rsidRPr="00E02F11">
        <w:rPr>
          <w:rFonts w:ascii="Times New Roman" w:hAnsi="Times New Roman"/>
          <w:sz w:val="26"/>
          <w:szCs w:val="26"/>
          <w:lang w:eastAsia="ru-RU"/>
        </w:rPr>
        <w:t>МБОУ «</w:t>
      </w:r>
      <w:r w:rsidR="00AC4087" w:rsidRPr="00E02F11">
        <w:rPr>
          <w:rFonts w:ascii="Times New Roman" w:hAnsi="Times New Roman"/>
          <w:sz w:val="26"/>
          <w:szCs w:val="26"/>
          <w:lang w:eastAsia="ru-RU"/>
        </w:rPr>
        <w:t>ПСОШ № 1</w:t>
      </w:r>
      <w:r w:rsidRPr="00E02F11">
        <w:rPr>
          <w:rFonts w:ascii="Times New Roman" w:hAnsi="Times New Roman"/>
          <w:sz w:val="26"/>
          <w:szCs w:val="26"/>
          <w:lang w:eastAsia="ru-RU"/>
        </w:rPr>
        <w:t xml:space="preserve"> ПМ</w:t>
      </w:r>
      <w:r w:rsidR="000A1345">
        <w:rPr>
          <w:rFonts w:ascii="Times New Roman" w:hAnsi="Times New Roman"/>
          <w:sz w:val="26"/>
          <w:szCs w:val="26"/>
          <w:lang w:eastAsia="ru-RU"/>
        </w:rPr>
        <w:t>О</w:t>
      </w:r>
      <w:r w:rsidRPr="00E02F11">
        <w:rPr>
          <w:rFonts w:ascii="Times New Roman" w:hAnsi="Times New Roman"/>
          <w:sz w:val="26"/>
          <w:szCs w:val="26"/>
          <w:lang w:eastAsia="ru-RU"/>
        </w:rPr>
        <w:t>»</w:t>
      </w:r>
      <w:r w:rsidRPr="00E02F11">
        <w:rPr>
          <w:rFonts w:ascii="Times New Roman" w:hAnsi="Times New Roman"/>
          <w:sz w:val="26"/>
          <w:szCs w:val="26"/>
        </w:rPr>
        <w:t>, принята на</w:t>
      </w:r>
      <w:r w:rsidR="000A1345">
        <w:rPr>
          <w:rFonts w:ascii="Times New Roman" w:hAnsi="Times New Roman"/>
          <w:sz w:val="26"/>
          <w:szCs w:val="26"/>
        </w:rPr>
        <w:t xml:space="preserve"> должность распоряжением </w:t>
      </w:r>
      <w:r w:rsidR="00822295">
        <w:rPr>
          <w:rFonts w:ascii="Times New Roman" w:hAnsi="Times New Roman"/>
          <w:sz w:val="26"/>
          <w:szCs w:val="26"/>
        </w:rPr>
        <w:t>г</w:t>
      </w:r>
      <w:r w:rsidR="000A1345">
        <w:rPr>
          <w:rFonts w:ascii="Times New Roman" w:hAnsi="Times New Roman"/>
          <w:sz w:val="26"/>
          <w:szCs w:val="26"/>
        </w:rPr>
        <w:t>лавы А</w:t>
      </w:r>
      <w:r w:rsidRPr="00E02F11">
        <w:rPr>
          <w:rFonts w:ascii="Times New Roman" w:hAnsi="Times New Roman"/>
          <w:sz w:val="26"/>
          <w:szCs w:val="26"/>
        </w:rPr>
        <w:t xml:space="preserve">дминистрации Пограничного муниципального </w:t>
      </w:r>
      <w:r w:rsidR="004B5BA2">
        <w:rPr>
          <w:rFonts w:ascii="Times New Roman" w:hAnsi="Times New Roman"/>
          <w:sz w:val="26"/>
          <w:szCs w:val="26"/>
        </w:rPr>
        <w:t>округа</w:t>
      </w:r>
      <w:r w:rsidRPr="00E02F11">
        <w:rPr>
          <w:rFonts w:ascii="Times New Roman" w:hAnsi="Times New Roman"/>
          <w:sz w:val="26"/>
          <w:szCs w:val="26"/>
        </w:rPr>
        <w:t xml:space="preserve"> с правом первой подписи на оправдательных документах;</w:t>
      </w:r>
    </w:p>
    <w:p w:rsidR="009A5677" w:rsidRPr="00BA5ED9" w:rsidRDefault="00AC4087" w:rsidP="009A567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02F11">
        <w:rPr>
          <w:rFonts w:ascii="Times New Roman" w:hAnsi="Times New Roman"/>
          <w:sz w:val="26"/>
          <w:szCs w:val="26"/>
        </w:rPr>
        <w:t>Изотова Екатерина Александровна</w:t>
      </w:r>
      <w:r w:rsidR="009A5677" w:rsidRPr="00E02F11">
        <w:rPr>
          <w:rFonts w:ascii="Times New Roman" w:hAnsi="Times New Roman"/>
          <w:sz w:val="26"/>
          <w:szCs w:val="26"/>
        </w:rPr>
        <w:t xml:space="preserve"> – </w:t>
      </w:r>
      <w:r w:rsidR="000A1345">
        <w:rPr>
          <w:rFonts w:ascii="Times New Roman" w:hAnsi="Times New Roman"/>
          <w:sz w:val="26"/>
          <w:szCs w:val="26"/>
        </w:rPr>
        <w:t>заместитель директора по финансам</w:t>
      </w:r>
      <w:r w:rsidR="009A5677" w:rsidRPr="00E02F11">
        <w:rPr>
          <w:rFonts w:ascii="Times New Roman" w:hAnsi="Times New Roman"/>
          <w:sz w:val="26"/>
          <w:szCs w:val="26"/>
        </w:rPr>
        <w:t xml:space="preserve"> </w:t>
      </w:r>
      <w:r w:rsidR="009A5677" w:rsidRPr="00E02F11">
        <w:rPr>
          <w:rFonts w:ascii="Times New Roman" w:hAnsi="Times New Roman"/>
          <w:sz w:val="26"/>
          <w:szCs w:val="26"/>
          <w:lang w:eastAsia="ru-RU"/>
        </w:rPr>
        <w:t>МБОУ «</w:t>
      </w:r>
      <w:r w:rsidRPr="00E02F11">
        <w:rPr>
          <w:rFonts w:ascii="Times New Roman" w:hAnsi="Times New Roman"/>
          <w:sz w:val="26"/>
          <w:szCs w:val="26"/>
          <w:lang w:eastAsia="ru-RU"/>
        </w:rPr>
        <w:t>ПСОШ № 1</w:t>
      </w:r>
      <w:r w:rsidR="000A1345">
        <w:rPr>
          <w:rFonts w:ascii="Times New Roman" w:hAnsi="Times New Roman"/>
          <w:sz w:val="26"/>
          <w:szCs w:val="26"/>
          <w:lang w:eastAsia="ru-RU"/>
        </w:rPr>
        <w:t xml:space="preserve"> ПМО</w:t>
      </w:r>
      <w:r w:rsidR="009A5677" w:rsidRPr="00E02F11">
        <w:rPr>
          <w:rFonts w:ascii="Times New Roman" w:hAnsi="Times New Roman"/>
          <w:sz w:val="26"/>
          <w:szCs w:val="26"/>
          <w:lang w:eastAsia="ru-RU"/>
        </w:rPr>
        <w:t xml:space="preserve">»  </w:t>
      </w:r>
      <w:r w:rsidR="009A5677" w:rsidRPr="00E02F11">
        <w:rPr>
          <w:rFonts w:ascii="Times New Roman" w:hAnsi="Times New Roman"/>
          <w:sz w:val="26"/>
          <w:szCs w:val="26"/>
        </w:rPr>
        <w:t xml:space="preserve">с </w:t>
      </w:r>
      <w:r w:rsidR="009A5677" w:rsidRPr="00BA5ED9">
        <w:rPr>
          <w:rFonts w:ascii="Times New Roman" w:hAnsi="Times New Roman"/>
          <w:sz w:val="26"/>
          <w:szCs w:val="26"/>
        </w:rPr>
        <w:t>правом второй подписи на оправдательных документах</w:t>
      </w:r>
      <w:r w:rsidRPr="00BA5ED9">
        <w:rPr>
          <w:rFonts w:ascii="Times New Roman" w:hAnsi="Times New Roman"/>
          <w:sz w:val="26"/>
          <w:szCs w:val="26"/>
        </w:rPr>
        <w:t>.</w:t>
      </w:r>
    </w:p>
    <w:p w:rsidR="009A5677" w:rsidRDefault="009A5677" w:rsidP="00A4459A">
      <w:pPr>
        <w:pStyle w:val="a3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A5ED9">
        <w:rPr>
          <w:rFonts w:ascii="Times New Roman" w:hAnsi="Times New Roman"/>
          <w:sz w:val="26"/>
          <w:szCs w:val="26"/>
        </w:rPr>
        <w:t xml:space="preserve">Общий объем проверенных средств составил </w:t>
      </w:r>
      <w:r w:rsidR="00BA5ED9" w:rsidRPr="00BA5ED9">
        <w:rPr>
          <w:rFonts w:ascii="Times New Roman" w:hAnsi="Times New Roman"/>
          <w:sz w:val="26"/>
          <w:szCs w:val="26"/>
          <w:u w:val="single"/>
          <w:lang w:eastAsia="ru-RU"/>
        </w:rPr>
        <w:t>8</w:t>
      </w:r>
      <w:r w:rsidR="00EE435D">
        <w:rPr>
          <w:rFonts w:ascii="Times New Roman" w:hAnsi="Times New Roman"/>
          <w:sz w:val="26"/>
          <w:szCs w:val="26"/>
          <w:u w:val="single"/>
          <w:lang w:eastAsia="ru-RU"/>
        </w:rPr>
        <w:t>8 901</w:t>
      </w:r>
      <w:r w:rsidR="00BA5ED9" w:rsidRPr="00BA5ED9">
        <w:rPr>
          <w:rFonts w:ascii="Times New Roman" w:hAnsi="Times New Roman"/>
          <w:sz w:val="26"/>
          <w:szCs w:val="26"/>
          <w:u w:val="single"/>
          <w:lang w:eastAsia="ru-RU"/>
        </w:rPr>
        <w:t>,</w:t>
      </w:r>
      <w:r w:rsidR="00EE435D">
        <w:rPr>
          <w:rFonts w:ascii="Times New Roman" w:hAnsi="Times New Roman"/>
          <w:sz w:val="26"/>
          <w:szCs w:val="26"/>
          <w:u w:val="single"/>
          <w:lang w:eastAsia="ru-RU"/>
        </w:rPr>
        <w:t>95</w:t>
      </w:r>
      <w:r w:rsidRPr="00BA5E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5ED9">
        <w:rPr>
          <w:rFonts w:ascii="Times New Roman" w:hAnsi="Times New Roman"/>
          <w:sz w:val="26"/>
          <w:szCs w:val="26"/>
        </w:rPr>
        <w:t xml:space="preserve"> тыс.</w:t>
      </w:r>
      <w:r w:rsidR="00A62658" w:rsidRPr="00BA5ED9">
        <w:rPr>
          <w:rFonts w:ascii="Times New Roman" w:hAnsi="Times New Roman"/>
          <w:sz w:val="26"/>
          <w:szCs w:val="26"/>
        </w:rPr>
        <w:t xml:space="preserve"> </w:t>
      </w:r>
      <w:r w:rsidRPr="00BA5ED9">
        <w:rPr>
          <w:rFonts w:ascii="Times New Roman" w:hAnsi="Times New Roman"/>
          <w:sz w:val="26"/>
          <w:szCs w:val="26"/>
        </w:rPr>
        <w:t>руб.</w:t>
      </w:r>
    </w:p>
    <w:p w:rsidR="00A4459A" w:rsidRDefault="00A4459A" w:rsidP="00A4459A">
      <w:pPr>
        <w:pStyle w:val="a3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E435D" w:rsidRPr="006D0BFF" w:rsidRDefault="00EE435D" w:rsidP="00EE435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  <w:lang w:eastAsia="ru-RU"/>
        </w:rPr>
      </w:pPr>
      <w:r w:rsidRPr="006D0BFF">
        <w:rPr>
          <w:b/>
          <w:sz w:val="26"/>
          <w:szCs w:val="26"/>
          <w:lang w:eastAsia="ru-RU"/>
        </w:rPr>
        <w:t>Порядок формирования муниципальных заданий:</w:t>
      </w:r>
    </w:p>
    <w:p w:rsidR="00EE435D" w:rsidRDefault="00EE435D" w:rsidP="00EE435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386837">
        <w:rPr>
          <w:sz w:val="26"/>
          <w:szCs w:val="26"/>
          <w:lang w:eastAsia="ru-RU"/>
        </w:rPr>
        <w:t>Формирование</w:t>
      </w:r>
      <w:r>
        <w:rPr>
          <w:sz w:val="26"/>
          <w:szCs w:val="26"/>
          <w:lang w:eastAsia="ru-RU"/>
        </w:rPr>
        <w:t xml:space="preserve"> </w:t>
      </w:r>
      <w:r w:rsidRPr="00386837">
        <w:rPr>
          <w:sz w:val="26"/>
          <w:szCs w:val="26"/>
          <w:lang w:eastAsia="ru-RU"/>
        </w:rPr>
        <w:t>муниципального задания</w:t>
      </w:r>
      <w:r>
        <w:rPr>
          <w:sz w:val="26"/>
          <w:szCs w:val="26"/>
          <w:lang w:eastAsia="ru-RU"/>
        </w:rPr>
        <w:t xml:space="preserve"> осуществляется в соответствии со ст. 69.2 Бюджетного кодекса РФ, постановлением Администрации Пограничного муниципального района Приморского края «</w:t>
      </w:r>
      <w:r w:rsidRPr="00D035CE">
        <w:rPr>
          <w:sz w:val="26"/>
          <w:szCs w:val="26"/>
          <w:lang w:eastAsia="ru-RU"/>
        </w:rPr>
        <w:t>Об утверждении Порядка формирования муниципального задания на оказание муниципальных услуг (выполнение работ) муниципальными учреждениями Пограничного муниципального района  и финансового</w:t>
      </w:r>
      <w:r>
        <w:rPr>
          <w:sz w:val="26"/>
          <w:szCs w:val="26"/>
          <w:lang w:eastAsia="ru-RU"/>
        </w:rPr>
        <w:t xml:space="preserve"> </w:t>
      </w:r>
      <w:r w:rsidRPr="00D035CE">
        <w:rPr>
          <w:sz w:val="26"/>
          <w:szCs w:val="26"/>
          <w:lang w:eastAsia="ru-RU"/>
        </w:rPr>
        <w:t>обеспечения выполнения муниципального задания</w:t>
      </w:r>
      <w:r>
        <w:rPr>
          <w:sz w:val="26"/>
          <w:szCs w:val="26"/>
          <w:lang w:eastAsia="ru-RU"/>
        </w:rPr>
        <w:t xml:space="preserve">» от 31.12.2015 г. № 739 </w:t>
      </w:r>
      <w:r w:rsidRPr="00D035CE">
        <w:rPr>
          <w:sz w:val="26"/>
          <w:szCs w:val="26"/>
          <w:lang w:eastAsia="ru-RU"/>
        </w:rPr>
        <w:t>(далее – Порядок 739)</w:t>
      </w:r>
      <w:r>
        <w:rPr>
          <w:sz w:val="26"/>
          <w:szCs w:val="26"/>
          <w:lang w:eastAsia="ru-RU"/>
        </w:rPr>
        <w:t>.</w:t>
      </w:r>
    </w:p>
    <w:p w:rsidR="00EE435D" w:rsidRPr="00386837" w:rsidRDefault="00EE435D" w:rsidP="00EE435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ст. 9.2 </w:t>
      </w:r>
      <w:r w:rsidRPr="005F73E1">
        <w:rPr>
          <w:sz w:val="26"/>
          <w:szCs w:val="26"/>
          <w:lang w:eastAsia="ru-RU"/>
        </w:rPr>
        <w:t>Федеральн</w:t>
      </w:r>
      <w:r>
        <w:rPr>
          <w:sz w:val="26"/>
          <w:szCs w:val="26"/>
          <w:lang w:eastAsia="ru-RU"/>
        </w:rPr>
        <w:t>ого</w:t>
      </w:r>
      <w:r w:rsidRPr="005F73E1">
        <w:rPr>
          <w:sz w:val="26"/>
          <w:szCs w:val="26"/>
          <w:lang w:eastAsia="ru-RU"/>
        </w:rPr>
        <w:t xml:space="preserve"> закон</w:t>
      </w:r>
      <w:r>
        <w:rPr>
          <w:sz w:val="26"/>
          <w:szCs w:val="26"/>
          <w:lang w:eastAsia="ru-RU"/>
        </w:rPr>
        <w:t>а</w:t>
      </w:r>
      <w:r w:rsidRPr="005F73E1">
        <w:rPr>
          <w:sz w:val="26"/>
          <w:szCs w:val="26"/>
          <w:lang w:eastAsia="ru-RU"/>
        </w:rPr>
        <w:t xml:space="preserve"> от 12.01.1996</w:t>
      </w:r>
      <w:r>
        <w:rPr>
          <w:sz w:val="26"/>
          <w:szCs w:val="26"/>
          <w:lang w:eastAsia="ru-RU"/>
        </w:rPr>
        <w:t xml:space="preserve"> г. </w:t>
      </w:r>
      <w:r w:rsidRPr="005F73E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№</w:t>
      </w:r>
      <w:r w:rsidRPr="005F73E1">
        <w:rPr>
          <w:sz w:val="26"/>
          <w:szCs w:val="26"/>
          <w:lang w:eastAsia="ru-RU"/>
        </w:rPr>
        <w:t xml:space="preserve"> 7-ФЗ </w:t>
      </w:r>
      <w:r>
        <w:rPr>
          <w:sz w:val="26"/>
          <w:szCs w:val="26"/>
          <w:lang w:eastAsia="ru-RU"/>
        </w:rPr>
        <w:t>«</w:t>
      </w:r>
      <w:r w:rsidRPr="005F73E1">
        <w:rPr>
          <w:sz w:val="26"/>
          <w:szCs w:val="26"/>
          <w:lang w:eastAsia="ru-RU"/>
        </w:rPr>
        <w:t>О некоммерческих организациях</w:t>
      </w:r>
      <w:r>
        <w:rPr>
          <w:sz w:val="26"/>
          <w:szCs w:val="26"/>
          <w:lang w:eastAsia="ru-RU"/>
        </w:rPr>
        <w:t xml:space="preserve">» муниципальное задание </w:t>
      </w:r>
      <w:r w:rsidRPr="00980BC9">
        <w:rPr>
          <w:sz w:val="26"/>
          <w:szCs w:val="26"/>
          <w:lang w:eastAsia="ru-RU"/>
        </w:rPr>
        <w:t>формирует и утверждает орган, осуществляющий функции и полномочия учредителя</w:t>
      </w:r>
      <w:r>
        <w:rPr>
          <w:sz w:val="26"/>
          <w:szCs w:val="26"/>
          <w:lang w:eastAsia="ru-RU"/>
        </w:rPr>
        <w:t xml:space="preserve"> (Муниципальное казенное учреждение «Центр обеспечения деятельности муниципальных образовательных организаций Пограничного муниципального округа»).</w:t>
      </w:r>
    </w:p>
    <w:p w:rsidR="00EE435D" w:rsidRDefault="00EE435D" w:rsidP="00EE435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9522CA">
        <w:rPr>
          <w:sz w:val="26"/>
          <w:szCs w:val="26"/>
        </w:rPr>
        <w:t>Муниципальное задание</w:t>
      </w:r>
      <w:r>
        <w:rPr>
          <w:sz w:val="26"/>
          <w:szCs w:val="26"/>
        </w:rPr>
        <w:t xml:space="preserve"> организации</w:t>
      </w:r>
      <w:r w:rsidRPr="009522CA">
        <w:rPr>
          <w:sz w:val="26"/>
          <w:szCs w:val="26"/>
        </w:rPr>
        <w:t xml:space="preserve"> сформировано в соответствии с основными видами деятельности  на 2024 год, согласно общероссийскому базовому перечню государственных и муниципальных услуг, утвержденному Постановлением Правительства РФ от 30.08.2017 г.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</w:t>
      </w:r>
      <w:proofErr w:type="gramEnd"/>
      <w:r w:rsidRPr="009522CA">
        <w:rPr>
          <w:sz w:val="26"/>
          <w:szCs w:val="26"/>
        </w:rPr>
        <w:t>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Федерации».</w:t>
      </w:r>
    </w:p>
    <w:p w:rsidR="00EE435D" w:rsidRPr="009522CA" w:rsidRDefault="00EE435D" w:rsidP="00EE435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522CA">
        <w:rPr>
          <w:sz w:val="26"/>
          <w:szCs w:val="26"/>
        </w:rPr>
        <w:t>Показател</w:t>
      </w:r>
      <w:r w:rsidR="004F6D97">
        <w:rPr>
          <w:sz w:val="26"/>
          <w:szCs w:val="26"/>
        </w:rPr>
        <w:t>ь</w:t>
      </w:r>
      <w:r w:rsidRPr="009522CA">
        <w:rPr>
          <w:sz w:val="26"/>
          <w:szCs w:val="26"/>
        </w:rPr>
        <w:t xml:space="preserve"> кода  по базовому перечню в муниципальном задании</w:t>
      </w:r>
      <w:r w:rsidR="004F6D97">
        <w:rPr>
          <w:sz w:val="26"/>
          <w:szCs w:val="26"/>
        </w:rPr>
        <w:t xml:space="preserve"> </w:t>
      </w:r>
      <w:r w:rsidR="00E11C87">
        <w:rPr>
          <w:sz w:val="26"/>
          <w:szCs w:val="26"/>
        </w:rPr>
        <w:t>(</w:t>
      </w:r>
      <w:r w:rsidR="004F6D97" w:rsidRPr="004F6D97">
        <w:rPr>
          <w:sz w:val="26"/>
          <w:szCs w:val="26"/>
        </w:rPr>
        <w:t>802112О.99.0.ББ11АЮ58001</w:t>
      </w:r>
      <w:r w:rsidR="00E11C87">
        <w:rPr>
          <w:sz w:val="26"/>
          <w:szCs w:val="26"/>
        </w:rPr>
        <w:t>)</w:t>
      </w:r>
      <w:r w:rsidRPr="009522CA">
        <w:rPr>
          <w:sz w:val="26"/>
          <w:szCs w:val="26"/>
        </w:rPr>
        <w:t xml:space="preserve"> соответству</w:t>
      </w:r>
      <w:r w:rsidR="004F6D97">
        <w:rPr>
          <w:sz w:val="26"/>
          <w:szCs w:val="26"/>
        </w:rPr>
        <w:t>е</w:t>
      </w:r>
      <w:r w:rsidRPr="009522CA">
        <w:rPr>
          <w:sz w:val="26"/>
          <w:szCs w:val="26"/>
        </w:rPr>
        <w:t>т код</w:t>
      </w:r>
      <w:r w:rsidR="004F6D97">
        <w:rPr>
          <w:sz w:val="26"/>
          <w:szCs w:val="26"/>
        </w:rPr>
        <w:t>у,</w:t>
      </w:r>
      <w:r w:rsidRPr="009522CA">
        <w:rPr>
          <w:sz w:val="26"/>
          <w:szCs w:val="26"/>
        </w:rPr>
        <w:t xml:space="preserve"> которы</w:t>
      </w:r>
      <w:r w:rsidR="004F6D97">
        <w:rPr>
          <w:sz w:val="26"/>
          <w:szCs w:val="26"/>
        </w:rPr>
        <w:t>й</w:t>
      </w:r>
      <w:r w:rsidRPr="009522CA">
        <w:rPr>
          <w:sz w:val="26"/>
          <w:szCs w:val="26"/>
        </w:rPr>
        <w:t xml:space="preserve"> содерж</w:t>
      </w:r>
      <w:r w:rsidR="004F6D97">
        <w:rPr>
          <w:sz w:val="26"/>
          <w:szCs w:val="26"/>
        </w:rPr>
        <w:t>и</w:t>
      </w:r>
      <w:r w:rsidRPr="009522CA">
        <w:rPr>
          <w:sz w:val="26"/>
          <w:szCs w:val="26"/>
        </w:rPr>
        <w:t xml:space="preserve">тся в </w:t>
      </w:r>
      <w:r w:rsidR="004F6D97">
        <w:rPr>
          <w:sz w:val="26"/>
          <w:szCs w:val="26"/>
        </w:rPr>
        <w:t>о</w:t>
      </w:r>
      <w:r w:rsidRPr="009522CA">
        <w:rPr>
          <w:sz w:val="26"/>
          <w:szCs w:val="26"/>
        </w:rPr>
        <w:t>бщероссийском базовом (отраслевом) перечне (классификаторе) государственных и муниципальных услуг, оказываемых физическим лицам.</w:t>
      </w:r>
    </w:p>
    <w:p w:rsidR="00EE435D" w:rsidRPr="00EE435D" w:rsidRDefault="00EE435D" w:rsidP="00EE43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EE435D">
        <w:rPr>
          <w:sz w:val="26"/>
          <w:szCs w:val="26"/>
          <w:lang w:eastAsia="ru-RU"/>
        </w:rPr>
        <w:lastRenderedPageBreak/>
        <w:t xml:space="preserve">Муниципальной услугой, которую оказывает </w:t>
      </w:r>
      <w:r w:rsidR="004F6D97">
        <w:rPr>
          <w:sz w:val="26"/>
          <w:szCs w:val="26"/>
          <w:lang w:eastAsia="ru-RU"/>
        </w:rPr>
        <w:t>МБОУ «ПСОШ № 1 ПМО</w:t>
      </w:r>
      <w:r w:rsidR="004F6D97" w:rsidRPr="00E02F11">
        <w:rPr>
          <w:sz w:val="26"/>
          <w:szCs w:val="26"/>
          <w:lang w:eastAsia="ru-RU"/>
        </w:rPr>
        <w:t>»</w:t>
      </w:r>
      <w:r w:rsidRPr="00EE435D">
        <w:rPr>
          <w:sz w:val="26"/>
          <w:szCs w:val="26"/>
          <w:lang w:eastAsia="ru-RU"/>
        </w:rPr>
        <w:t xml:space="preserve"> является реализация основных общеобразовательных программ </w:t>
      </w:r>
      <w:r w:rsidR="004F6D97">
        <w:rPr>
          <w:sz w:val="26"/>
          <w:szCs w:val="26"/>
          <w:lang w:eastAsia="ru-RU"/>
        </w:rPr>
        <w:t>среднего общего</w:t>
      </w:r>
      <w:r w:rsidRPr="00EE435D">
        <w:rPr>
          <w:sz w:val="26"/>
          <w:szCs w:val="26"/>
          <w:lang w:eastAsia="ru-RU"/>
        </w:rPr>
        <w:t xml:space="preserve"> образования.</w:t>
      </w:r>
    </w:p>
    <w:p w:rsidR="00EE435D" w:rsidRDefault="00EE435D" w:rsidP="00EE435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E435D">
        <w:rPr>
          <w:rFonts w:ascii="Times New Roman" w:hAnsi="Times New Roman"/>
          <w:sz w:val="26"/>
          <w:szCs w:val="26"/>
        </w:rPr>
        <w:t xml:space="preserve">Муниципальное задание на 2024 год  и плановый период 2025 и 2026 годов размещено на сайте </w:t>
      </w:r>
      <w:hyperlink r:id="rId9" w:history="1">
        <w:r w:rsidRPr="00EE435D">
          <w:rPr>
            <w:rStyle w:val="a9"/>
            <w:rFonts w:ascii="Times New Roman" w:hAnsi="Times New Roman"/>
            <w:color w:val="auto"/>
            <w:sz w:val="26"/>
            <w:szCs w:val="26"/>
          </w:rPr>
          <w:t>www.bus.gov.ru</w:t>
        </w:r>
      </w:hyperlink>
      <w:r w:rsidRPr="00EE435D">
        <w:rPr>
          <w:rFonts w:ascii="Times New Roman" w:hAnsi="Times New Roman"/>
          <w:sz w:val="26"/>
          <w:szCs w:val="26"/>
        </w:rPr>
        <w:t xml:space="preserve">  и официальном сайте Администрации Пограничного муниципального округа в соответствии с п. 8 Порядка 739.</w:t>
      </w:r>
    </w:p>
    <w:p w:rsidR="004F6D97" w:rsidRPr="00EE435D" w:rsidRDefault="004F6D97" w:rsidP="00EE435D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F6D97" w:rsidRPr="00A60D69" w:rsidRDefault="004F6D97" w:rsidP="004F6D9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60D69">
        <w:rPr>
          <w:b/>
          <w:sz w:val="26"/>
          <w:szCs w:val="26"/>
        </w:rPr>
        <w:t>Порядок финансового обеспечения муниципальных заданий.</w:t>
      </w:r>
    </w:p>
    <w:p w:rsidR="004F6D97" w:rsidRPr="00F47A5B" w:rsidRDefault="004F6D97" w:rsidP="004F6D9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7A5B">
        <w:rPr>
          <w:color w:val="000000"/>
          <w:sz w:val="26"/>
          <w:szCs w:val="26"/>
        </w:rPr>
        <w:t>Финансовое обеспечение выполнения муниципального задания осуществляется за счет субсидий из местного бюджета и субвенций из краевого бюджета.</w:t>
      </w:r>
    </w:p>
    <w:p w:rsidR="004F6D97" w:rsidRPr="006D0BFF" w:rsidRDefault="004F6D97" w:rsidP="004F6D9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6D0BFF">
        <w:rPr>
          <w:sz w:val="26"/>
          <w:szCs w:val="26"/>
          <w:lang w:eastAsia="ru-RU"/>
        </w:rPr>
        <w:t>Анализ финансового обеспечения выполнения муниципального задания на 2024 год в сравнении с предыдущим годом сложился следующим образом:</w:t>
      </w:r>
    </w:p>
    <w:p w:rsidR="004F6D97" w:rsidRPr="006D0BFF" w:rsidRDefault="004F6D97" w:rsidP="004F6D9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tbl>
      <w:tblPr>
        <w:tblW w:w="9472" w:type="dxa"/>
        <w:tblInd w:w="93" w:type="dxa"/>
        <w:tblLook w:val="04A0" w:firstRow="1" w:lastRow="0" w:firstColumn="1" w:lastColumn="0" w:noHBand="0" w:noVBand="1"/>
      </w:tblPr>
      <w:tblGrid>
        <w:gridCol w:w="6111"/>
        <w:gridCol w:w="1701"/>
        <w:gridCol w:w="1660"/>
      </w:tblGrid>
      <w:tr w:rsidR="004F6D97" w:rsidRPr="006D0BFF" w:rsidTr="004700DA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97" w:rsidRPr="006D0BFF" w:rsidRDefault="004F6D97" w:rsidP="004F6D9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D0BFF">
              <w:rPr>
                <w:bCs/>
                <w:sz w:val="24"/>
                <w:szCs w:val="24"/>
                <w:lang w:eastAsia="ru-RU"/>
              </w:rPr>
              <w:t xml:space="preserve">Проектная мощность: </w:t>
            </w:r>
            <w:r>
              <w:rPr>
                <w:bCs/>
                <w:sz w:val="24"/>
                <w:szCs w:val="24"/>
                <w:lang w:eastAsia="ru-RU"/>
              </w:rPr>
              <w:t>815</w:t>
            </w:r>
            <w:r w:rsidRPr="006D0BFF">
              <w:rPr>
                <w:bCs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97" w:rsidRPr="006D0BFF" w:rsidRDefault="004F6D97" w:rsidP="004700D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D0BFF">
              <w:rPr>
                <w:sz w:val="24"/>
                <w:szCs w:val="24"/>
                <w:lang w:eastAsia="ru-RU"/>
              </w:rPr>
              <w:t>2023 год     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97" w:rsidRPr="006D0BFF" w:rsidRDefault="004F6D97" w:rsidP="004700D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D0BFF">
              <w:rPr>
                <w:sz w:val="24"/>
                <w:szCs w:val="24"/>
                <w:lang w:eastAsia="ru-RU"/>
              </w:rPr>
              <w:t>2024 год    план</w:t>
            </w:r>
          </w:p>
        </w:tc>
      </w:tr>
      <w:tr w:rsidR="004F6D97" w:rsidRPr="006D0BFF" w:rsidTr="004700DA">
        <w:trPr>
          <w:trHeight w:val="5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97" w:rsidRPr="006D0BFF" w:rsidRDefault="004F6D97" w:rsidP="004700D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D0BFF">
              <w:rPr>
                <w:sz w:val="24"/>
                <w:szCs w:val="24"/>
                <w:lang w:eastAsia="ru-RU"/>
              </w:rPr>
              <w:t>Кол-во детей,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97" w:rsidRPr="006D0BFF" w:rsidRDefault="007446B0" w:rsidP="007446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97" w:rsidRPr="006D0BFF" w:rsidRDefault="007446B0" w:rsidP="004700D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4F6D97"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4F6D97" w:rsidRPr="006D0BFF" w:rsidTr="004700DA">
        <w:trPr>
          <w:trHeight w:val="5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97" w:rsidRPr="006D0BFF" w:rsidRDefault="004F6D97" w:rsidP="004700D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D0BFF">
              <w:rPr>
                <w:sz w:val="24"/>
                <w:szCs w:val="24"/>
                <w:lang w:eastAsia="ru-RU"/>
              </w:rPr>
              <w:t>Среднегодовой размер  1ед.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97" w:rsidRPr="006D0BFF" w:rsidRDefault="007446B0" w:rsidP="004700D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72 967,54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97" w:rsidRPr="006D0BFF" w:rsidRDefault="007446B0" w:rsidP="004700D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83 869,76</w:t>
            </w:r>
          </w:p>
        </w:tc>
      </w:tr>
      <w:tr w:rsidR="004F6D97" w:rsidRPr="006D0BFF" w:rsidTr="004700DA">
        <w:trPr>
          <w:trHeight w:val="5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97" w:rsidRPr="006D0BFF" w:rsidRDefault="004F6D97" w:rsidP="004700DA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6D0BFF">
              <w:rPr>
                <w:sz w:val="24"/>
                <w:szCs w:val="24"/>
                <w:lang w:eastAsia="ru-RU"/>
              </w:rPr>
              <w:t>Субсидия на выполнение муниципального задания,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97" w:rsidRPr="006D0BFF" w:rsidRDefault="007446B0" w:rsidP="004700D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76 542 946,07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97" w:rsidRPr="006D0BFF" w:rsidRDefault="007446B0" w:rsidP="007446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88 901 947,80</w:t>
            </w:r>
          </w:p>
        </w:tc>
      </w:tr>
    </w:tbl>
    <w:p w:rsidR="004F6D97" w:rsidRPr="006D0BFF" w:rsidRDefault="004F6D97" w:rsidP="004F6D97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6D0BFF">
        <w:rPr>
          <w:sz w:val="26"/>
          <w:szCs w:val="26"/>
          <w:lang w:eastAsia="ru-RU"/>
        </w:rPr>
        <w:tab/>
      </w:r>
      <w:r w:rsidRPr="006D0BFF">
        <w:rPr>
          <w:sz w:val="26"/>
          <w:szCs w:val="26"/>
          <w:lang w:eastAsia="ru-RU"/>
        </w:rPr>
        <w:tab/>
      </w:r>
      <w:r w:rsidRPr="006D0BFF">
        <w:rPr>
          <w:sz w:val="26"/>
          <w:szCs w:val="26"/>
          <w:lang w:eastAsia="ru-RU"/>
        </w:rPr>
        <w:tab/>
      </w:r>
      <w:r w:rsidRPr="006D0BFF">
        <w:rPr>
          <w:sz w:val="26"/>
          <w:szCs w:val="26"/>
          <w:lang w:eastAsia="ru-RU"/>
        </w:rPr>
        <w:tab/>
      </w:r>
      <w:r w:rsidRPr="006D0BFF">
        <w:rPr>
          <w:sz w:val="26"/>
          <w:szCs w:val="26"/>
          <w:lang w:eastAsia="ru-RU"/>
        </w:rPr>
        <w:tab/>
      </w:r>
      <w:r w:rsidRPr="006D0BFF">
        <w:rPr>
          <w:sz w:val="26"/>
          <w:szCs w:val="26"/>
          <w:lang w:eastAsia="ru-RU"/>
        </w:rPr>
        <w:tab/>
      </w:r>
      <w:r w:rsidRPr="006D0BFF">
        <w:rPr>
          <w:sz w:val="26"/>
          <w:szCs w:val="26"/>
          <w:lang w:eastAsia="ru-RU"/>
        </w:rPr>
        <w:tab/>
      </w:r>
    </w:p>
    <w:p w:rsidR="004F6D97" w:rsidRPr="00B560C9" w:rsidRDefault="004F6D97" w:rsidP="004F6D97">
      <w:pPr>
        <w:ind w:firstLine="709"/>
        <w:jc w:val="both"/>
        <w:rPr>
          <w:sz w:val="26"/>
          <w:szCs w:val="26"/>
        </w:rPr>
      </w:pPr>
      <w:r w:rsidRPr="00B560C9">
        <w:rPr>
          <w:sz w:val="26"/>
          <w:szCs w:val="26"/>
        </w:rPr>
        <w:t xml:space="preserve">На 2024 г. запланировано </w:t>
      </w:r>
      <w:r w:rsidR="00B560C9" w:rsidRPr="00B560C9">
        <w:rPr>
          <w:sz w:val="26"/>
          <w:szCs w:val="26"/>
        </w:rPr>
        <w:t>10</w:t>
      </w:r>
      <w:r w:rsidRPr="00B560C9">
        <w:rPr>
          <w:sz w:val="26"/>
          <w:szCs w:val="26"/>
        </w:rPr>
        <w:t xml:space="preserve">60 воспитанников или </w:t>
      </w:r>
      <w:r w:rsidR="00B560C9" w:rsidRPr="00B560C9">
        <w:rPr>
          <w:sz w:val="26"/>
          <w:szCs w:val="26"/>
        </w:rPr>
        <w:t>1</w:t>
      </w:r>
      <w:r w:rsidRPr="00B560C9">
        <w:rPr>
          <w:sz w:val="26"/>
          <w:szCs w:val="26"/>
        </w:rPr>
        <w:t>3</w:t>
      </w:r>
      <w:r w:rsidR="00B560C9" w:rsidRPr="00B560C9">
        <w:rPr>
          <w:sz w:val="26"/>
          <w:szCs w:val="26"/>
        </w:rPr>
        <w:t>0</w:t>
      </w:r>
      <w:r w:rsidRPr="00B560C9">
        <w:rPr>
          <w:sz w:val="26"/>
          <w:szCs w:val="26"/>
        </w:rPr>
        <w:t>,</w:t>
      </w:r>
      <w:r w:rsidR="00B560C9" w:rsidRPr="00B560C9">
        <w:rPr>
          <w:sz w:val="26"/>
          <w:szCs w:val="26"/>
        </w:rPr>
        <w:t>1</w:t>
      </w:r>
      <w:r w:rsidRPr="00B560C9">
        <w:rPr>
          <w:sz w:val="26"/>
          <w:szCs w:val="26"/>
        </w:rPr>
        <w:t xml:space="preserve"> % от проектной мощности учреждения. На содержание одного ребенка в 2024 г. предполагаются расходы в размере </w:t>
      </w:r>
      <w:r w:rsidR="00B560C9" w:rsidRPr="00B560C9">
        <w:rPr>
          <w:sz w:val="26"/>
          <w:szCs w:val="26"/>
        </w:rPr>
        <w:t>83,8</w:t>
      </w:r>
      <w:r w:rsidRPr="00B560C9">
        <w:rPr>
          <w:sz w:val="26"/>
          <w:szCs w:val="26"/>
        </w:rPr>
        <w:t xml:space="preserve"> тыс. руб., что на 1</w:t>
      </w:r>
      <w:r w:rsidR="00B560C9" w:rsidRPr="00B560C9">
        <w:rPr>
          <w:sz w:val="26"/>
          <w:szCs w:val="26"/>
        </w:rPr>
        <w:t>4,9</w:t>
      </w:r>
      <w:r w:rsidRPr="00B560C9">
        <w:rPr>
          <w:sz w:val="26"/>
          <w:szCs w:val="26"/>
        </w:rPr>
        <w:t xml:space="preserve"> % выше в сравнении с прошлым годом.  Наполняемость </w:t>
      </w:r>
      <w:r w:rsidR="005A389D">
        <w:rPr>
          <w:sz w:val="26"/>
          <w:szCs w:val="26"/>
        </w:rPr>
        <w:t>учениками учреждения образования</w:t>
      </w:r>
      <w:r w:rsidRPr="00B560C9">
        <w:rPr>
          <w:sz w:val="26"/>
          <w:szCs w:val="26"/>
        </w:rPr>
        <w:t xml:space="preserve"> в 2023 г. выполнена на </w:t>
      </w:r>
      <w:r w:rsidR="00B560C9" w:rsidRPr="00B560C9">
        <w:rPr>
          <w:sz w:val="26"/>
          <w:szCs w:val="26"/>
        </w:rPr>
        <w:t>128,7</w:t>
      </w:r>
      <w:r w:rsidRPr="00B560C9">
        <w:rPr>
          <w:sz w:val="26"/>
          <w:szCs w:val="26"/>
        </w:rPr>
        <w:t xml:space="preserve"> %, при плане на начало 2023 г. - </w:t>
      </w:r>
      <w:r w:rsidR="00B560C9" w:rsidRPr="00B560C9">
        <w:rPr>
          <w:sz w:val="26"/>
          <w:szCs w:val="26"/>
        </w:rPr>
        <w:t>1070</w:t>
      </w:r>
      <w:r w:rsidRPr="00B560C9">
        <w:rPr>
          <w:sz w:val="26"/>
          <w:szCs w:val="26"/>
        </w:rPr>
        <w:t xml:space="preserve"> детей, что составляло </w:t>
      </w:r>
      <w:r w:rsidR="00B560C9" w:rsidRPr="00B560C9">
        <w:rPr>
          <w:sz w:val="26"/>
          <w:szCs w:val="26"/>
        </w:rPr>
        <w:t>131,3</w:t>
      </w:r>
      <w:r w:rsidR="005A389D">
        <w:rPr>
          <w:sz w:val="26"/>
          <w:szCs w:val="26"/>
        </w:rPr>
        <w:t xml:space="preserve"> %</w:t>
      </w:r>
      <w:r w:rsidRPr="00B560C9">
        <w:rPr>
          <w:sz w:val="26"/>
          <w:szCs w:val="26"/>
        </w:rPr>
        <w:t xml:space="preserve"> от имеющегося количества мест в МБОУ.</w:t>
      </w:r>
    </w:p>
    <w:p w:rsidR="004F6D97" w:rsidRPr="00645A1B" w:rsidRDefault="004F6D97" w:rsidP="004F6D97">
      <w:pPr>
        <w:ind w:firstLine="709"/>
        <w:jc w:val="both"/>
        <w:rPr>
          <w:sz w:val="26"/>
          <w:szCs w:val="26"/>
        </w:rPr>
      </w:pPr>
      <w:r w:rsidRPr="00B560C9">
        <w:rPr>
          <w:sz w:val="26"/>
          <w:szCs w:val="26"/>
        </w:rPr>
        <w:t>Анализ расчетно-нормативных затрат на оказание муниципальных услуг на 2024 год по сравнению с фактическими</w:t>
      </w:r>
      <w:r w:rsidRPr="00645A1B">
        <w:rPr>
          <w:sz w:val="26"/>
          <w:szCs w:val="26"/>
        </w:rPr>
        <w:t xml:space="preserve"> расходами за 2023 год складываются  следующим образом: </w:t>
      </w:r>
    </w:p>
    <w:p w:rsidR="004F6D97" w:rsidRPr="00D451E5" w:rsidRDefault="004F6D97" w:rsidP="004F6D97">
      <w:pPr>
        <w:ind w:firstLine="567"/>
        <w:jc w:val="right"/>
        <w:rPr>
          <w:sz w:val="24"/>
          <w:szCs w:val="24"/>
        </w:rPr>
      </w:pPr>
      <w:r w:rsidRPr="00D451E5">
        <w:rPr>
          <w:sz w:val="24"/>
          <w:szCs w:val="24"/>
        </w:rPr>
        <w:t>руб.</w:t>
      </w:r>
    </w:p>
    <w:tbl>
      <w:tblPr>
        <w:tblW w:w="9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14"/>
        <w:gridCol w:w="978"/>
        <w:gridCol w:w="1552"/>
        <w:gridCol w:w="1559"/>
        <w:gridCol w:w="1701"/>
        <w:gridCol w:w="1000"/>
      </w:tblGrid>
      <w:tr w:rsidR="005F1C8B" w:rsidRPr="005F1C8B" w:rsidTr="00821318">
        <w:trPr>
          <w:trHeight w:val="810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КОСГУ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Увеличение,+ Уменьшение,-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Заработная плата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10 678 680,10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9 111 045,20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1 567 634,90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117,21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Заработная плата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49 011 022,62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40 453 842,29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8 557 180,33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121,15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Начисления на з/</w:t>
            </w:r>
            <w:proofErr w:type="spellStart"/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пл</w:t>
            </w:r>
            <w:proofErr w:type="spellEnd"/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 xml:space="preserve"> (м/б)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3 224 961,90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2 757 072,49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467 889,41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116,97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Начисления на з/</w:t>
            </w:r>
            <w:proofErr w:type="spellStart"/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пл</w:t>
            </w:r>
            <w:proofErr w:type="spellEnd"/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 xml:space="preserve">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14 805 908,18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12 263 793,77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2 542 114,41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120,73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Услуги связи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25 500,00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123,94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Услуги связи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251 728,68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93 271,32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137,05</w:t>
            </w:r>
          </w:p>
        </w:tc>
      </w:tr>
      <w:tr w:rsidR="005F1C8B" w:rsidRPr="005F1C8B" w:rsidTr="00821318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Коммунальные услуги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4 543 379,00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5 275 656,37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-732 277,37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86,12</w:t>
            </w:r>
          </w:p>
        </w:tc>
      </w:tr>
      <w:tr w:rsidR="005F1C8B" w:rsidRPr="005F1C8B" w:rsidTr="00821318">
        <w:trPr>
          <w:trHeight w:val="6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lastRenderedPageBreak/>
              <w:t>Работы, услуги по содержанию имущества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401 224,00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325 446,83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75 777,17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123,28</w:t>
            </w:r>
          </w:p>
        </w:tc>
      </w:tr>
      <w:tr w:rsidR="005F1C8B" w:rsidRPr="005F1C8B" w:rsidTr="00913D6C">
        <w:trPr>
          <w:trHeight w:val="302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Прочие работы, услуги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3 205 258,00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3 501 181,72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-295 923,72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91,55</w:t>
            </w:r>
          </w:p>
        </w:tc>
      </w:tr>
      <w:tr w:rsidR="005F1C8B" w:rsidRPr="005F1C8B" w:rsidTr="00821318">
        <w:trPr>
          <w:trHeight w:val="33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Прочие работы, услуги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566 061,60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33 938,40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106,00</w:t>
            </w:r>
          </w:p>
        </w:tc>
      </w:tr>
      <w:tr w:rsidR="005F1C8B" w:rsidRPr="005F1C8B" w:rsidTr="00913D6C">
        <w:trPr>
          <w:trHeight w:val="327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Страхование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15 517,42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-8 517,42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45,11</w:t>
            </w:r>
          </w:p>
        </w:tc>
      </w:tr>
      <w:tr w:rsidR="005F1C8B" w:rsidRPr="005F1C8B" w:rsidTr="00913D6C">
        <w:trPr>
          <w:trHeight w:val="726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C8B" w:rsidRPr="005F1C8B" w:rsidRDefault="005F1C8B" w:rsidP="005F1C8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Социальные пособия и компенсации персоналу в денежной форме (</w:t>
            </w:r>
            <w:proofErr w:type="gramStart"/>
            <w:r w:rsidRPr="005F1C8B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266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+</w:t>
            </w:r>
            <w:r w:rsidRPr="005F1C8B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150,00</w:t>
            </w:r>
          </w:p>
        </w:tc>
      </w:tr>
      <w:tr w:rsidR="005F1C8B" w:rsidRPr="005F1C8B" w:rsidTr="00913D6C">
        <w:trPr>
          <w:trHeight w:val="823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C8B" w:rsidRPr="005F1C8B" w:rsidRDefault="005F1C8B" w:rsidP="005F1C8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Социальные пособия и компенсации персоналу в денежной форме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266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160 111,23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-20 111,23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87,44</w:t>
            </w:r>
          </w:p>
        </w:tc>
      </w:tr>
      <w:tr w:rsidR="005F1C8B" w:rsidRPr="005F1C8B" w:rsidTr="00821318">
        <w:trPr>
          <w:trHeight w:val="43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Налоги, пошлины и сборы  (</w:t>
            </w:r>
            <w:proofErr w:type="gramStart"/>
            <w:r w:rsidRPr="005F1C8B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291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458 314,00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509 420,00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-51 106,00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89,97</w:t>
            </w:r>
          </w:p>
        </w:tc>
      </w:tr>
      <w:tr w:rsidR="005F1C8B" w:rsidRPr="005F1C8B" w:rsidTr="00821318">
        <w:trPr>
          <w:trHeight w:val="60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Увеличение стоимости МЗ медикаменты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5F1C8B" w:rsidRPr="005F1C8B" w:rsidTr="00821318">
        <w:trPr>
          <w:trHeight w:val="60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Увеличение стоимости горюче-смазочных материалов (</w:t>
            </w:r>
            <w:proofErr w:type="gramStart"/>
            <w:r w:rsidRPr="005F1C8B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F1C8B">
              <w:rPr>
                <w:sz w:val="22"/>
                <w:szCs w:val="22"/>
                <w:lang w:eastAsia="ru-RU"/>
              </w:rPr>
              <w:t>343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327 550,00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62 450,00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119,07</w:t>
            </w:r>
          </w:p>
        </w:tc>
      </w:tr>
      <w:tr w:rsidR="005F1C8B" w:rsidRPr="005F1C8B" w:rsidTr="00821318">
        <w:trPr>
          <w:trHeight w:val="60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Увеличение стоимости МЗ прочие (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м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423 000,00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397 335,00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25 665,00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106,46</w:t>
            </w:r>
          </w:p>
        </w:tc>
      </w:tr>
      <w:tr w:rsidR="005F1C8B" w:rsidRPr="005F1C8B" w:rsidTr="00821318">
        <w:trPr>
          <w:trHeight w:val="60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Увеличение стоимости МЗ прочие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270 000,00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389 083,47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-119 083,47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69,39</w:t>
            </w:r>
          </w:p>
        </w:tc>
      </w:tr>
      <w:tr w:rsidR="005F1C8B" w:rsidRPr="005F1C8B" w:rsidTr="00821318">
        <w:trPr>
          <w:trHeight w:val="6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Увеличение стоимости прочих материальных запасов (к/б)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Pr="005F1C8B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F1C8B" w:rsidRPr="005F1C8B" w:rsidTr="00913D6C">
        <w:trPr>
          <w:trHeight w:val="791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Увеличение стоимости прав на рез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F1C8B">
              <w:rPr>
                <w:color w:val="000000"/>
                <w:sz w:val="22"/>
                <w:szCs w:val="22"/>
                <w:lang w:eastAsia="ru-RU"/>
              </w:rPr>
              <w:t>и</w:t>
            </w:r>
            <w:proofErr w:type="gramEnd"/>
            <w:r w:rsidRPr="005F1C8B">
              <w:rPr>
                <w:color w:val="000000"/>
                <w:sz w:val="22"/>
                <w:szCs w:val="22"/>
                <w:lang w:eastAsia="ru-RU"/>
              </w:rPr>
              <w:t>нтеллектуальной деятельности (м/б)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353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-5 400,00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F1C8B" w:rsidRPr="005F1C8B" w:rsidTr="00913D6C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913D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88 901 947,80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76 542 946,07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821318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  <w:r w:rsidR="005F1C8B" w:rsidRPr="005F1C8B">
              <w:rPr>
                <w:color w:val="000000"/>
                <w:sz w:val="22"/>
                <w:szCs w:val="22"/>
                <w:lang w:eastAsia="ru-RU"/>
              </w:rPr>
              <w:t>12 359 001,73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8B" w:rsidRPr="005F1C8B" w:rsidRDefault="005F1C8B" w:rsidP="005F1C8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F1C8B">
              <w:rPr>
                <w:color w:val="000000"/>
                <w:sz w:val="22"/>
                <w:szCs w:val="22"/>
                <w:lang w:eastAsia="ru-RU"/>
              </w:rPr>
              <w:t>116,15</w:t>
            </w:r>
          </w:p>
        </w:tc>
      </w:tr>
    </w:tbl>
    <w:p w:rsidR="004F6D97" w:rsidRPr="00BA287F" w:rsidRDefault="004F6D97" w:rsidP="004F6D97">
      <w:pPr>
        <w:ind w:firstLine="567"/>
        <w:jc w:val="both"/>
        <w:rPr>
          <w:color w:val="FF0000"/>
          <w:sz w:val="26"/>
          <w:szCs w:val="26"/>
        </w:rPr>
      </w:pPr>
    </w:p>
    <w:p w:rsidR="004F6D97" w:rsidRPr="008C7C55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C7C55">
        <w:rPr>
          <w:rFonts w:eastAsiaTheme="minorHAnsi"/>
          <w:sz w:val="26"/>
          <w:szCs w:val="26"/>
          <w:lang w:eastAsia="en-US"/>
        </w:rPr>
        <w:t xml:space="preserve">Ассигнования на финансовое обеспечение муниципального задания на 2024 год доведены в объеме </w:t>
      </w:r>
      <w:r w:rsidR="00821318">
        <w:rPr>
          <w:rFonts w:eastAsiaTheme="minorHAnsi"/>
          <w:sz w:val="26"/>
          <w:szCs w:val="26"/>
          <w:lang w:eastAsia="en-US"/>
        </w:rPr>
        <w:t>88 901,95</w:t>
      </w:r>
      <w:r w:rsidRPr="008C7C55">
        <w:rPr>
          <w:rFonts w:eastAsiaTheme="minorHAnsi"/>
          <w:sz w:val="26"/>
          <w:szCs w:val="26"/>
          <w:lang w:eastAsia="en-US"/>
        </w:rPr>
        <w:t xml:space="preserve"> тыс. руб., что выше уровня прошлого года на </w:t>
      </w:r>
      <w:r w:rsidR="00821318">
        <w:rPr>
          <w:rFonts w:eastAsiaTheme="minorHAnsi"/>
          <w:sz w:val="26"/>
          <w:szCs w:val="26"/>
          <w:lang w:eastAsia="en-US"/>
        </w:rPr>
        <w:t>12 359,00</w:t>
      </w:r>
      <w:r w:rsidRPr="008C7C55">
        <w:rPr>
          <w:rFonts w:eastAsiaTheme="minorHAnsi"/>
          <w:sz w:val="26"/>
          <w:szCs w:val="26"/>
          <w:lang w:eastAsia="en-US"/>
        </w:rPr>
        <w:t xml:space="preserve"> тыс. руб. Рост потребности произошел за счет:</w:t>
      </w:r>
    </w:p>
    <w:p w:rsidR="004F6D97" w:rsidRDefault="004F6D97" w:rsidP="0082131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C7C55">
        <w:rPr>
          <w:rFonts w:eastAsiaTheme="minorHAnsi"/>
          <w:sz w:val="26"/>
          <w:szCs w:val="26"/>
          <w:lang w:eastAsia="en-US"/>
        </w:rPr>
        <w:t xml:space="preserve">- увеличения средств на оплату труда и начислений на оплату труда на </w:t>
      </w:r>
      <w:r w:rsidR="00821318">
        <w:rPr>
          <w:rFonts w:eastAsiaTheme="minorHAnsi"/>
          <w:sz w:val="26"/>
          <w:szCs w:val="26"/>
          <w:lang w:eastAsia="en-US"/>
        </w:rPr>
        <w:t>13 134,82</w:t>
      </w:r>
      <w:r w:rsidRPr="008C7C55">
        <w:rPr>
          <w:rFonts w:eastAsiaTheme="minorHAnsi"/>
          <w:sz w:val="26"/>
          <w:szCs w:val="26"/>
          <w:lang w:eastAsia="en-US"/>
        </w:rPr>
        <w:t xml:space="preserve"> тыс. руб. или на  </w:t>
      </w:r>
      <w:r w:rsidR="00821318">
        <w:rPr>
          <w:rFonts w:eastAsiaTheme="minorHAnsi"/>
          <w:sz w:val="26"/>
          <w:szCs w:val="26"/>
          <w:lang w:eastAsia="en-US"/>
        </w:rPr>
        <w:t>20,3</w:t>
      </w:r>
      <w:r w:rsidRPr="008C7C55">
        <w:rPr>
          <w:rFonts w:eastAsiaTheme="minorHAnsi"/>
          <w:sz w:val="26"/>
          <w:szCs w:val="26"/>
          <w:lang w:eastAsia="en-US"/>
        </w:rPr>
        <w:t xml:space="preserve"> % в связи с индексацией оплаты труда с 01.12.2022 г. и 01.10.2023 г</w:t>
      </w:r>
      <w:r>
        <w:rPr>
          <w:rFonts w:eastAsiaTheme="minorHAnsi"/>
          <w:sz w:val="26"/>
          <w:szCs w:val="26"/>
          <w:lang w:eastAsia="en-US"/>
        </w:rPr>
        <w:t>.</w:t>
      </w:r>
      <w:r w:rsidRPr="008C7C55">
        <w:rPr>
          <w:rFonts w:eastAsiaTheme="minorHAnsi"/>
          <w:sz w:val="26"/>
          <w:szCs w:val="26"/>
          <w:lang w:eastAsia="en-US"/>
        </w:rPr>
        <w:t xml:space="preserve"> </w:t>
      </w:r>
    </w:p>
    <w:p w:rsidR="004F6D97" w:rsidRPr="00BA443E" w:rsidRDefault="004F6D97" w:rsidP="004F6D9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A443E">
        <w:rPr>
          <w:sz w:val="26"/>
          <w:szCs w:val="26"/>
        </w:rPr>
        <w:t>Субсидии на выполнение муниципального задания предоставляются в соответствии с Соглашением о порядке и условиях предоставления субсидий на финансовое обеспечение выполнения</w:t>
      </w:r>
      <w:r w:rsidRPr="00BA443E">
        <w:rPr>
          <w:sz w:val="26"/>
          <w:szCs w:val="26"/>
        </w:rPr>
        <w:tab/>
        <w:t xml:space="preserve"> муниципального задания на оказание муниципальных услуг и на иные цели, заключенным между главным распорядителем бюджетных средств и учреждением. </w:t>
      </w:r>
    </w:p>
    <w:p w:rsidR="004F6D97" w:rsidRPr="004B613B" w:rsidRDefault="004F6D97" w:rsidP="004F6D9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613B">
        <w:rPr>
          <w:sz w:val="26"/>
          <w:szCs w:val="26"/>
        </w:rPr>
        <w:t xml:space="preserve">Документом, определяющим направления использования бюджетным учреждением средств, поступающих в виде субсидий на выполнение муниципального задания и на иные цели, доходов от приносящей доход деятельности, является план финансово-хозяйственной деятельности (далее – план ФХД). </w:t>
      </w:r>
    </w:p>
    <w:p w:rsidR="004F6D97" w:rsidRPr="004B613B" w:rsidRDefault="004F6D97" w:rsidP="004F6D9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4B613B">
        <w:rPr>
          <w:sz w:val="26"/>
          <w:szCs w:val="26"/>
        </w:rPr>
        <w:t xml:space="preserve">Исходя из объемов планируемых мероприятий, связанных с оказанием услуг в соответствии с муниципальным заданием, формируются показатели плана ФХД по поступлениям и выплатам. Формирование плана ФХД осуществляется в соответствии с Постановлением Администрации Пограничного муниципального </w:t>
      </w:r>
      <w:r w:rsidRPr="004B613B">
        <w:rPr>
          <w:sz w:val="26"/>
          <w:szCs w:val="26"/>
        </w:rPr>
        <w:lastRenderedPageBreak/>
        <w:t>округа от 30.12.2020 г. № 504 «О порядке составления и утверждения плана финансово - хозяйственной деятельности муниципальных учреждений Пограничного муниципального округа».</w:t>
      </w:r>
    </w:p>
    <w:p w:rsidR="004F6D97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4F6D97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8C7C55">
        <w:rPr>
          <w:b/>
          <w:sz w:val="26"/>
          <w:szCs w:val="26"/>
        </w:rPr>
        <w:t>Показатели, характеризующие качество муниципальной услуги.</w:t>
      </w:r>
    </w:p>
    <w:p w:rsidR="004F6D97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Муниципальное казенное учреждение «Центр обеспечения деятельности муниципальных образовательных организаций Пограничного муниципального округа» как орган,</w:t>
      </w:r>
      <w:r w:rsidRPr="00980BC9">
        <w:rPr>
          <w:sz w:val="26"/>
          <w:szCs w:val="26"/>
          <w:lang w:eastAsia="ru-RU"/>
        </w:rPr>
        <w:t xml:space="preserve"> осуществляющий функции и полномочия учредителя</w:t>
      </w:r>
      <w:r>
        <w:rPr>
          <w:sz w:val="26"/>
          <w:szCs w:val="26"/>
          <w:lang w:eastAsia="ru-RU"/>
        </w:rPr>
        <w:t xml:space="preserve"> довел до организации </w:t>
      </w:r>
      <w:r w:rsidR="00821318">
        <w:rPr>
          <w:sz w:val="26"/>
          <w:szCs w:val="26"/>
          <w:lang w:eastAsia="ru-RU"/>
        </w:rPr>
        <w:t xml:space="preserve">одну </w:t>
      </w:r>
      <w:r>
        <w:rPr>
          <w:sz w:val="26"/>
          <w:szCs w:val="26"/>
          <w:lang w:eastAsia="ru-RU"/>
        </w:rPr>
        <w:t>р</w:t>
      </w:r>
      <w:r w:rsidRPr="00C234E5">
        <w:rPr>
          <w:sz w:val="26"/>
          <w:szCs w:val="26"/>
          <w:lang w:eastAsia="ru-RU"/>
        </w:rPr>
        <w:t>еестров</w:t>
      </w:r>
      <w:r w:rsidR="00821318">
        <w:rPr>
          <w:sz w:val="26"/>
          <w:szCs w:val="26"/>
          <w:lang w:eastAsia="ru-RU"/>
        </w:rPr>
        <w:t>ую</w:t>
      </w:r>
      <w:r w:rsidRPr="00C234E5">
        <w:rPr>
          <w:sz w:val="26"/>
          <w:szCs w:val="26"/>
          <w:lang w:eastAsia="ru-RU"/>
        </w:rPr>
        <w:t xml:space="preserve"> запис</w:t>
      </w:r>
      <w:r w:rsidR="00821318">
        <w:rPr>
          <w:sz w:val="26"/>
          <w:szCs w:val="26"/>
          <w:lang w:eastAsia="ru-RU"/>
        </w:rPr>
        <w:t>ь</w:t>
      </w:r>
      <w:r>
        <w:rPr>
          <w:sz w:val="26"/>
          <w:szCs w:val="26"/>
          <w:lang w:eastAsia="ru-RU"/>
        </w:rPr>
        <w:t xml:space="preserve"> из</w:t>
      </w:r>
      <w:r w:rsidRPr="00C234E5">
        <w:rPr>
          <w:sz w:val="26"/>
          <w:szCs w:val="26"/>
          <w:lang w:eastAsia="ru-RU"/>
        </w:rPr>
        <w:t xml:space="preserve"> общероссийских базовых (отраслевых) перечней (классификаторов) государственных и муниципальных услуг, оказываемых физическим лицам</w:t>
      </w:r>
      <w:r>
        <w:rPr>
          <w:sz w:val="26"/>
          <w:szCs w:val="26"/>
          <w:lang w:eastAsia="ru-RU"/>
        </w:rPr>
        <w:t>:</w:t>
      </w:r>
    </w:p>
    <w:p w:rsidR="004F6D97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C234E5">
        <w:rPr>
          <w:sz w:val="26"/>
          <w:szCs w:val="26"/>
          <w:lang w:eastAsia="ru-RU"/>
        </w:rPr>
        <w:t>80</w:t>
      </w:r>
      <w:r w:rsidR="00821318">
        <w:rPr>
          <w:sz w:val="26"/>
          <w:szCs w:val="26"/>
          <w:lang w:eastAsia="ru-RU"/>
        </w:rPr>
        <w:t>2</w:t>
      </w:r>
      <w:r w:rsidRPr="00C234E5">
        <w:rPr>
          <w:sz w:val="26"/>
          <w:szCs w:val="26"/>
          <w:lang w:eastAsia="ru-RU"/>
        </w:rPr>
        <w:t>11</w:t>
      </w:r>
      <w:r w:rsidR="00821318">
        <w:rPr>
          <w:sz w:val="26"/>
          <w:szCs w:val="26"/>
          <w:lang w:eastAsia="ru-RU"/>
        </w:rPr>
        <w:t>2</w:t>
      </w:r>
      <w:r w:rsidRPr="00C234E5">
        <w:rPr>
          <w:sz w:val="26"/>
          <w:szCs w:val="26"/>
          <w:lang w:eastAsia="ru-RU"/>
        </w:rPr>
        <w:t>О.99.</w:t>
      </w:r>
      <w:r>
        <w:rPr>
          <w:sz w:val="26"/>
          <w:szCs w:val="26"/>
          <w:lang w:eastAsia="ru-RU"/>
        </w:rPr>
        <w:t>0</w:t>
      </w:r>
      <w:r w:rsidR="00821318">
        <w:rPr>
          <w:sz w:val="26"/>
          <w:szCs w:val="26"/>
          <w:lang w:eastAsia="ru-RU"/>
        </w:rPr>
        <w:t>.ББ11АЮ</w:t>
      </w:r>
      <w:r w:rsidR="00066516">
        <w:rPr>
          <w:sz w:val="26"/>
          <w:szCs w:val="26"/>
          <w:lang w:eastAsia="ru-RU"/>
        </w:rPr>
        <w:t>58</w:t>
      </w:r>
      <w:r w:rsidRPr="00C234E5">
        <w:rPr>
          <w:sz w:val="26"/>
          <w:szCs w:val="26"/>
          <w:lang w:eastAsia="ru-RU"/>
        </w:rPr>
        <w:t>00</w:t>
      </w:r>
      <w:r w:rsidR="00066516">
        <w:rPr>
          <w:sz w:val="26"/>
          <w:szCs w:val="26"/>
          <w:lang w:eastAsia="ru-RU"/>
        </w:rPr>
        <w:t>1</w:t>
      </w:r>
      <w:r>
        <w:rPr>
          <w:sz w:val="26"/>
          <w:szCs w:val="26"/>
          <w:lang w:eastAsia="ru-RU"/>
        </w:rPr>
        <w:t>.</w:t>
      </w:r>
    </w:p>
    <w:p w:rsidR="004F6D97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данн</w:t>
      </w:r>
      <w:r w:rsidR="00066516">
        <w:rPr>
          <w:sz w:val="26"/>
          <w:szCs w:val="26"/>
          <w:lang w:eastAsia="ru-RU"/>
        </w:rPr>
        <w:t>ому</w:t>
      </w:r>
      <w:r>
        <w:rPr>
          <w:sz w:val="26"/>
          <w:szCs w:val="26"/>
          <w:lang w:eastAsia="ru-RU"/>
        </w:rPr>
        <w:t xml:space="preserve"> уникальн</w:t>
      </w:r>
      <w:r w:rsidR="00066516">
        <w:rPr>
          <w:sz w:val="26"/>
          <w:szCs w:val="26"/>
          <w:lang w:eastAsia="ru-RU"/>
        </w:rPr>
        <w:t>о</w:t>
      </w:r>
      <w:r>
        <w:rPr>
          <w:sz w:val="26"/>
          <w:szCs w:val="26"/>
          <w:lang w:eastAsia="ru-RU"/>
        </w:rPr>
        <w:t>м</w:t>
      </w:r>
      <w:r w:rsidR="00066516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 xml:space="preserve"> номер</w:t>
      </w:r>
      <w:r w:rsidR="00066516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 xml:space="preserve"> реестров</w:t>
      </w:r>
      <w:r w:rsidR="00066516">
        <w:rPr>
          <w:sz w:val="26"/>
          <w:szCs w:val="26"/>
          <w:lang w:eastAsia="ru-RU"/>
        </w:rPr>
        <w:t>ой</w:t>
      </w:r>
      <w:r>
        <w:rPr>
          <w:sz w:val="26"/>
          <w:szCs w:val="26"/>
          <w:lang w:eastAsia="ru-RU"/>
        </w:rPr>
        <w:t xml:space="preserve"> запис</w:t>
      </w:r>
      <w:r w:rsidR="00066516">
        <w:rPr>
          <w:sz w:val="26"/>
          <w:szCs w:val="26"/>
          <w:lang w:eastAsia="ru-RU"/>
        </w:rPr>
        <w:t>и</w:t>
      </w:r>
      <w:r>
        <w:rPr>
          <w:sz w:val="26"/>
          <w:szCs w:val="26"/>
          <w:lang w:eastAsia="ru-RU"/>
        </w:rPr>
        <w:t>, показателей, характеризующих качество муниципальной услуги, не предусмотрено.</w:t>
      </w:r>
    </w:p>
    <w:p w:rsidR="004F6D97" w:rsidRPr="008C7C55" w:rsidRDefault="004F6D97" w:rsidP="004F6D97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4F6D97" w:rsidRPr="00447E60" w:rsidRDefault="004F6D97" w:rsidP="004F6D97">
      <w:pPr>
        <w:ind w:firstLine="567"/>
        <w:jc w:val="both"/>
        <w:rPr>
          <w:b/>
          <w:color w:val="FF0000"/>
          <w:sz w:val="26"/>
          <w:szCs w:val="26"/>
        </w:rPr>
      </w:pPr>
      <w:r w:rsidRPr="00447E60">
        <w:rPr>
          <w:b/>
          <w:sz w:val="26"/>
          <w:szCs w:val="26"/>
        </w:rPr>
        <w:t>Показатели, характеризующие объем муниципальной услуги</w:t>
      </w:r>
      <w:r>
        <w:rPr>
          <w:b/>
          <w:sz w:val="26"/>
          <w:szCs w:val="26"/>
        </w:rPr>
        <w:t>.</w:t>
      </w:r>
    </w:p>
    <w:p w:rsidR="004F6D97" w:rsidRPr="00447E60" w:rsidRDefault="004F6D97" w:rsidP="004F6D97">
      <w:pPr>
        <w:ind w:firstLine="567"/>
        <w:jc w:val="both"/>
        <w:rPr>
          <w:sz w:val="26"/>
          <w:szCs w:val="26"/>
        </w:rPr>
      </w:pPr>
      <w:r w:rsidRPr="00447E60">
        <w:rPr>
          <w:sz w:val="26"/>
          <w:szCs w:val="26"/>
        </w:rPr>
        <w:t xml:space="preserve">Учреждению доведен </w:t>
      </w:r>
      <w:r w:rsidR="00066516">
        <w:rPr>
          <w:sz w:val="26"/>
          <w:szCs w:val="26"/>
        </w:rPr>
        <w:t>1</w:t>
      </w:r>
      <w:r w:rsidRPr="00447E60">
        <w:rPr>
          <w:sz w:val="26"/>
          <w:szCs w:val="26"/>
        </w:rPr>
        <w:t xml:space="preserve"> показател</w:t>
      </w:r>
      <w:r w:rsidR="00066516">
        <w:rPr>
          <w:sz w:val="26"/>
          <w:szCs w:val="26"/>
        </w:rPr>
        <w:t>ь</w:t>
      </w:r>
      <w:r w:rsidRPr="00447E60">
        <w:rPr>
          <w:sz w:val="26"/>
          <w:szCs w:val="26"/>
        </w:rPr>
        <w:t>, характеризующи</w:t>
      </w:r>
      <w:r w:rsidR="00066516">
        <w:rPr>
          <w:sz w:val="26"/>
          <w:szCs w:val="26"/>
        </w:rPr>
        <w:t>й</w:t>
      </w:r>
      <w:r w:rsidRPr="00447E60">
        <w:rPr>
          <w:sz w:val="26"/>
          <w:szCs w:val="26"/>
        </w:rPr>
        <w:t xml:space="preserve"> объем  оказываемой муниципальной услуги по реализации основных общеобра</w:t>
      </w:r>
      <w:r w:rsidR="00066516">
        <w:rPr>
          <w:sz w:val="26"/>
          <w:szCs w:val="26"/>
        </w:rPr>
        <w:t>зовательных программ среднего общего</w:t>
      </w:r>
      <w:r w:rsidRPr="00447E60">
        <w:rPr>
          <w:sz w:val="26"/>
          <w:szCs w:val="26"/>
        </w:rPr>
        <w:t xml:space="preserve"> образования.</w:t>
      </w:r>
    </w:p>
    <w:p w:rsidR="004F6D97" w:rsidRDefault="004F6D97" w:rsidP="004F6D97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447E60">
        <w:rPr>
          <w:sz w:val="26"/>
          <w:szCs w:val="26"/>
          <w:lang w:eastAsia="ru-RU"/>
        </w:rPr>
        <w:tab/>
        <w:t>Показател</w:t>
      </w:r>
      <w:r w:rsidR="00066516">
        <w:rPr>
          <w:sz w:val="26"/>
          <w:szCs w:val="26"/>
          <w:lang w:eastAsia="ru-RU"/>
        </w:rPr>
        <w:t>е</w:t>
      </w:r>
      <w:r w:rsidRPr="00447E60">
        <w:rPr>
          <w:sz w:val="26"/>
          <w:szCs w:val="26"/>
          <w:lang w:eastAsia="ru-RU"/>
        </w:rPr>
        <w:t>м объема муниципальной услуги явля</w:t>
      </w:r>
      <w:r w:rsidR="00066516">
        <w:rPr>
          <w:sz w:val="26"/>
          <w:szCs w:val="26"/>
          <w:lang w:eastAsia="ru-RU"/>
        </w:rPr>
        <w:t>е</w:t>
      </w:r>
      <w:r w:rsidRPr="00447E60">
        <w:rPr>
          <w:sz w:val="26"/>
          <w:szCs w:val="26"/>
          <w:lang w:eastAsia="ru-RU"/>
        </w:rPr>
        <w:t>тся:</w:t>
      </w:r>
    </w:p>
    <w:p w:rsidR="00066516" w:rsidRPr="00447E60" w:rsidRDefault="00066516" w:rsidP="004F6D97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Число обучающихся - план на 2024 г. составляет 1060 человек.</w:t>
      </w:r>
    </w:p>
    <w:p w:rsidR="004F6D97" w:rsidRPr="002237DB" w:rsidRDefault="004F6D97" w:rsidP="004F6D97">
      <w:pPr>
        <w:pStyle w:val="a5"/>
        <w:widowControl w:val="0"/>
        <w:suppressAutoHyphens w:val="0"/>
        <w:autoSpaceDE w:val="0"/>
        <w:autoSpaceDN w:val="0"/>
        <w:adjustRightInd w:val="0"/>
        <w:ind w:left="0"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Показател</w:t>
      </w:r>
      <w:r w:rsidR="00066516">
        <w:rPr>
          <w:sz w:val="26"/>
          <w:szCs w:val="26"/>
          <w:lang w:eastAsia="ru-RU"/>
        </w:rPr>
        <w:t>ь</w:t>
      </w:r>
      <w:r>
        <w:rPr>
          <w:sz w:val="26"/>
          <w:szCs w:val="26"/>
          <w:lang w:eastAsia="ru-RU"/>
        </w:rPr>
        <w:t xml:space="preserve"> объема соответству</w:t>
      </w:r>
      <w:r w:rsidR="00066516">
        <w:rPr>
          <w:sz w:val="26"/>
          <w:szCs w:val="26"/>
          <w:lang w:eastAsia="ru-RU"/>
        </w:rPr>
        <w:t>е</w:t>
      </w:r>
      <w:r>
        <w:rPr>
          <w:sz w:val="26"/>
          <w:szCs w:val="26"/>
          <w:lang w:eastAsia="ru-RU"/>
        </w:rPr>
        <w:t>т перечням (классификаторам) государственных и муниципальных услуг и работ на едином портале бюджетной системы Российской Федерации электронный бюджет.</w:t>
      </w:r>
    </w:p>
    <w:p w:rsidR="004F6D97" w:rsidRDefault="004F6D97" w:rsidP="004F6D9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</w:p>
    <w:p w:rsidR="00E41863" w:rsidRPr="00E41863" w:rsidRDefault="00E41863" w:rsidP="00E41863">
      <w:pPr>
        <w:pStyle w:val="a5"/>
        <w:widowControl w:val="0"/>
        <w:suppressAutoHyphens w:val="0"/>
        <w:autoSpaceDE w:val="0"/>
        <w:autoSpaceDN w:val="0"/>
        <w:adjustRightInd w:val="0"/>
        <w:ind w:left="0" w:firstLine="720"/>
        <w:jc w:val="both"/>
        <w:rPr>
          <w:sz w:val="26"/>
          <w:szCs w:val="26"/>
          <w:lang w:eastAsia="ru-RU"/>
        </w:rPr>
      </w:pPr>
      <w:r w:rsidRPr="00D31104">
        <w:rPr>
          <w:sz w:val="26"/>
          <w:szCs w:val="26"/>
        </w:rPr>
        <w:t xml:space="preserve">МБОУ </w:t>
      </w:r>
      <w:r w:rsidRPr="00D31104">
        <w:rPr>
          <w:sz w:val="26"/>
          <w:szCs w:val="26"/>
          <w:lang w:eastAsia="ru-RU"/>
        </w:rPr>
        <w:t>«ПСОШ № 1 ПМ</w:t>
      </w:r>
      <w:r>
        <w:rPr>
          <w:sz w:val="26"/>
          <w:szCs w:val="26"/>
          <w:lang w:eastAsia="ru-RU"/>
        </w:rPr>
        <w:t>О</w:t>
      </w:r>
      <w:r w:rsidRPr="00D31104">
        <w:rPr>
          <w:sz w:val="26"/>
          <w:szCs w:val="26"/>
          <w:lang w:eastAsia="ru-RU"/>
        </w:rPr>
        <w:t>»</w:t>
      </w:r>
      <w:r w:rsidRPr="00E41863">
        <w:rPr>
          <w:sz w:val="26"/>
          <w:szCs w:val="26"/>
          <w:lang w:eastAsia="ru-RU"/>
        </w:rPr>
        <w:t xml:space="preserve"> </w:t>
      </w:r>
      <w:r w:rsidRPr="00E41863">
        <w:rPr>
          <w:rFonts w:eastAsia="Calibri"/>
          <w:sz w:val="26"/>
          <w:szCs w:val="26"/>
          <w:lang w:eastAsia="ru-RU"/>
        </w:rPr>
        <w:t xml:space="preserve">вправе представить письменные возражения на акт, оформленный по результатам </w:t>
      </w:r>
      <w:r w:rsidRPr="00E41863">
        <w:rPr>
          <w:sz w:val="26"/>
          <w:szCs w:val="26"/>
          <w:lang w:eastAsia="ru-RU"/>
        </w:rPr>
        <w:t>камеральной проверки, в течение 15 (пятнадцати) рабочих дней со дня получения копии акта.</w:t>
      </w:r>
    </w:p>
    <w:p w:rsidR="00E41863" w:rsidRDefault="00E41863" w:rsidP="00E41863">
      <w:pPr>
        <w:pStyle w:val="a5"/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066516" w:rsidRDefault="00066516" w:rsidP="00E41863">
      <w:pPr>
        <w:pStyle w:val="a5"/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D92383" w:rsidRPr="00E41863" w:rsidRDefault="00D92383" w:rsidP="00E41863">
      <w:pPr>
        <w:pStyle w:val="a5"/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bookmarkStart w:id="0" w:name="_GoBack"/>
      <w:bookmarkEnd w:id="0"/>
    </w:p>
    <w:p w:rsidR="00CD543F" w:rsidRDefault="00CD543F" w:rsidP="00CD543F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D31104">
        <w:rPr>
          <w:sz w:val="26"/>
          <w:szCs w:val="26"/>
          <w:lang w:eastAsia="ru-RU"/>
        </w:rPr>
        <w:t xml:space="preserve">Главный специалист 1 разряда  - ревизор </w:t>
      </w:r>
      <w:r w:rsidRPr="00D31104">
        <w:rPr>
          <w:sz w:val="26"/>
          <w:szCs w:val="26"/>
          <w:lang w:eastAsia="ru-RU"/>
        </w:rPr>
        <w:tab/>
      </w:r>
      <w:r w:rsidRPr="00D31104">
        <w:rPr>
          <w:sz w:val="26"/>
          <w:szCs w:val="26"/>
          <w:lang w:eastAsia="ru-RU"/>
        </w:rPr>
        <w:tab/>
      </w:r>
      <w:r w:rsidRPr="00D31104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</w:t>
      </w:r>
      <w:r>
        <w:rPr>
          <w:sz w:val="26"/>
          <w:szCs w:val="26"/>
          <w:lang w:eastAsia="ru-RU"/>
        </w:rPr>
        <w:tab/>
        <w:t xml:space="preserve">             </w:t>
      </w:r>
      <w:r w:rsidR="00066516">
        <w:rPr>
          <w:sz w:val="26"/>
          <w:szCs w:val="26"/>
          <w:lang w:eastAsia="ru-RU"/>
        </w:rPr>
        <w:t xml:space="preserve">Е. Е. </w:t>
      </w:r>
      <w:r>
        <w:rPr>
          <w:sz w:val="26"/>
          <w:szCs w:val="26"/>
          <w:lang w:eastAsia="ru-RU"/>
        </w:rPr>
        <w:t>Зинина</w:t>
      </w:r>
    </w:p>
    <w:p w:rsidR="00CD543F" w:rsidRDefault="00CD543F" w:rsidP="00CD543F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E41863" w:rsidRDefault="00E41863" w:rsidP="00CD543F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E41863" w:rsidRDefault="00E41863" w:rsidP="00CD543F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CD543F" w:rsidRDefault="00CD543F" w:rsidP="00CD543F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Копию акта контрольного мероприятия получил:</w:t>
      </w:r>
    </w:p>
    <w:p w:rsidR="00FD1ECD" w:rsidRPr="006F52DB" w:rsidRDefault="00CD543F" w:rsidP="00066516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 w:val="26"/>
          <w:szCs w:val="26"/>
        </w:rPr>
        <w:t>Д</w:t>
      </w:r>
      <w:r w:rsidR="00B639B7" w:rsidRPr="00D31104">
        <w:rPr>
          <w:sz w:val="26"/>
          <w:szCs w:val="26"/>
        </w:rPr>
        <w:t xml:space="preserve">иректор </w:t>
      </w:r>
      <w:r w:rsidR="00D10F97" w:rsidRPr="00D31104">
        <w:rPr>
          <w:sz w:val="26"/>
          <w:szCs w:val="26"/>
        </w:rPr>
        <w:t xml:space="preserve"> МБОУ </w:t>
      </w:r>
      <w:r w:rsidR="008A4F0F" w:rsidRPr="00D31104">
        <w:rPr>
          <w:sz w:val="26"/>
          <w:szCs w:val="26"/>
          <w:lang w:eastAsia="ru-RU"/>
        </w:rPr>
        <w:t>«ПСОШ № 1 ПМ</w:t>
      </w:r>
      <w:r>
        <w:rPr>
          <w:sz w:val="26"/>
          <w:szCs w:val="26"/>
          <w:lang w:eastAsia="ru-RU"/>
        </w:rPr>
        <w:t>О</w:t>
      </w:r>
      <w:r w:rsidR="008A4F0F" w:rsidRPr="00D31104">
        <w:rPr>
          <w:sz w:val="26"/>
          <w:szCs w:val="26"/>
          <w:lang w:eastAsia="ru-RU"/>
        </w:rPr>
        <w:t>»</w:t>
      </w:r>
      <w:r w:rsidR="00113B8E" w:rsidRPr="00D31104">
        <w:rPr>
          <w:sz w:val="26"/>
          <w:szCs w:val="26"/>
          <w:lang w:eastAsia="ru-RU"/>
        </w:rPr>
        <w:t xml:space="preserve">      </w:t>
      </w:r>
      <w:r w:rsidR="008A4F0F" w:rsidRPr="00D31104">
        <w:rPr>
          <w:sz w:val="26"/>
          <w:szCs w:val="26"/>
        </w:rPr>
        <w:t xml:space="preserve">                         </w:t>
      </w:r>
      <w:r w:rsidR="00E30243">
        <w:rPr>
          <w:sz w:val="26"/>
          <w:szCs w:val="26"/>
        </w:rPr>
        <w:tab/>
      </w:r>
      <w:r w:rsidR="00E30243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="00066516">
        <w:rPr>
          <w:sz w:val="26"/>
          <w:szCs w:val="26"/>
        </w:rPr>
        <w:t xml:space="preserve">Н. В. </w:t>
      </w:r>
      <w:r w:rsidR="008A4F0F" w:rsidRPr="00D31104">
        <w:rPr>
          <w:sz w:val="26"/>
          <w:szCs w:val="26"/>
        </w:rPr>
        <w:t>Тихонова</w:t>
      </w:r>
    </w:p>
    <w:sectPr w:rsidR="00FD1ECD" w:rsidRPr="006F52DB" w:rsidSect="00973A99">
      <w:footerReference w:type="default" r:id="rId10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C1" w:rsidRDefault="00A679C1" w:rsidP="008A663D">
      <w:r>
        <w:separator/>
      </w:r>
    </w:p>
  </w:endnote>
  <w:endnote w:type="continuationSeparator" w:id="0">
    <w:p w:rsidR="00A679C1" w:rsidRDefault="00A679C1" w:rsidP="008A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989621"/>
      <w:docPartObj>
        <w:docPartGallery w:val="Page Numbers (Bottom of Page)"/>
        <w:docPartUnique/>
      </w:docPartObj>
    </w:sdtPr>
    <w:sdtEndPr/>
    <w:sdtContent>
      <w:p w:rsidR="008A663D" w:rsidRDefault="008A66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59A">
          <w:rPr>
            <w:noProof/>
          </w:rPr>
          <w:t>5</w:t>
        </w:r>
        <w:r>
          <w:fldChar w:fldCharType="end"/>
        </w:r>
      </w:p>
    </w:sdtContent>
  </w:sdt>
  <w:p w:rsidR="008A663D" w:rsidRDefault="008A66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C1" w:rsidRDefault="00A679C1" w:rsidP="008A663D">
      <w:r>
        <w:separator/>
      </w:r>
    </w:p>
  </w:footnote>
  <w:footnote w:type="continuationSeparator" w:id="0">
    <w:p w:rsidR="00A679C1" w:rsidRDefault="00A679C1" w:rsidP="008A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24D"/>
    <w:multiLevelType w:val="hybridMultilevel"/>
    <w:tmpl w:val="CECE5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712FAF"/>
    <w:multiLevelType w:val="hybridMultilevel"/>
    <w:tmpl w:val="121625E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F340195"/>
    <w:multiLevelType w:val="hybridMultilevel"/>
    <w:tmpl w:val="B09C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7756"/>
    <w:multiLevelType w:val="hybridMultilevel"/>
    <w:tmpl w:val="E26622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1329D4"/>
    <w:multiLevelType w:val="hybridMultilevel"/>
    <w:tmpl w:val="B44C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74E1F"/>
    <w:multiLevelType w:val="hybridMultilevel"/>
    <w:tmpl w:val="5D92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EDC07C4"/>
    <w:multiLevelType w:val="hybridMultilevel"/>
    <w:tmpl w:val="4D869F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7858E0"/>
    <w:multiLevelType w:val="hybridMultilevel"/>
    <w:tmpl w:val="ACBC3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412CD"/>
    <w:multiLevelType w:val="hybridMultilevel"/>
    <w:tmpl w:val="0014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148B2"/>
    <w:multiLevelType w:val="hybridMultilevel"/>
    <w:tmpl w:val="14B858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73B609C"/>
    <w:multiLevelType w:val="hybridMultilevel"/>
    <w:tmpl w:val="2FAEA9A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DD65142"/>
    <w:multiLevelType w:val="hybridMultilevel"/>
    <w:tmpl w:val="370E89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3094048"/>
    <w:multiLevelType w:val="hybridMultilevel"/>
    <w:tmpl w:val="807C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D008D"/>
    <w:multiLevelType w:val="hybridMultilevel"/>
    <w:tmpl w:val="C47EB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CA2"/>
    <w:multiLevelType w:val="hybridMultilevel"/>
    <w:tmpl w:val="B27E284E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>
    <w:nsid w:val="61082B43"/>
    <w:multiLevelType w:val="hybridMultilevel"/>
    <w:tmpl w:val="B2DAE6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3FD7E0C"/>
    <w:multiLevelType w:val="hybridMultilevel"/>
    <w:tmpl w:val="B45847A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>
    <w:nsid w:val="7A1E1D76"/>
    <w:multiLevelType w:val="hybridMultilevel"/>
    <w:tmpl w:val="C95C606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11"/>
  </w:num>
  <w:num w:numId="6">
    <w:abstractNumId w:val="14"/>
  </w:num>
  <w:num w:numId="7">
    <w:abstractNumId w:val="1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5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257"/>
    <w:rsid w:val="00034674"/>
    <w:rsid w:val="00041A3B"/>
    <w:rsid w:val="000424E2"/>
    <w:rsid w:val="00055A80"/>
    <w:rsid w:val="000579B5"/>
    <w:rsid w:val="00061AEE"/>
    <w:rsid w:val="00061CD8"/>
    <w:rsid w:val="00063AC8"/>
    <w:rsid w:val="00066516"/>
    <w:rsid w:val="00071A07"/>
    <w:rsid w:val="00072076"/>
    <w:rsid w:val="000746B4"/>
    <w:rsid w:val="000A1345"/>
    <w:rsid w:val="000B0207"/>
    <w:rsid w:val="000C07CC"/>
    <w:rsid w:val="000C2F0B"/>
    <w:rsid w:val="000E3F1B"/>
    <w:rsid w:val="000E5ACA"/>
    <w:rsid w:val="000F4F79"/>
    <w:rsid w:val="001026B4"/>
    <w:rsid w:val="00111D39"/>
    <w:rsid w:val="001124F1"/>
    <w:rsid w:val="00113B8E"/>
    <w:rsid w:val="001162A4"/>
    <w:rsid w:val="00120061"/>
    <w:rsid w:val="001202E9"/>
    <w:rsid w:val="0012141E"/>
    <w:rsid w:val="0012656C"/>
    <w:rsid w:val="00127FAF"/>
    <w:rsid w:val="00132798"/>
    <w:rsid w:val="0016072F"/>
    <w:rsid w:val="00162F12"/>
    <w:rsid w:val="001652C4"/>
    <w:rsid w:val="00167AC8"/>
    <w:rsid w:val="00176D18"/>
    <w:rsid w:val="00182257"/>
    <w:rsid w:val="001851C2"/>
    <w:rsid w:val="001851DE"/>
    <w:rsid w:val="001D26D1"/>
    <w:rsid w:val="001E06F3"/>
    <w:rsid w:val="001E4902"/>
    <w:rsid w:val="001F1375"/>
    <w:rsid w:val="001F4B31"/>
    <w:rsid w:val="001F68E4"/>
    <w:rsid w:val="001F721B"/>
    <w:rsid w:val="002003D8"/>
    <w:rsid w:val="00203839"/>
    <w:rsid w:val="00206294"/>
    <w:rsid w:val="00223D4C"/>
    <w:rsid w:val="00237160"/>
    <w:rsid w:val="0024406F"/>
    <w:rsid w:val="0024412A"/>
    <w:rsid w:val="00245202"/>
    <w:rsid w:val="00246467"/>
    <w:rsid w:val="00247B6A"/>
    <w:rsid w:val="00253B33"/>
    <w:rsid w:val="00256E4D"/>
    <w:rsid w:val="00260441"/>
    <w:rsid w:val="00293671"/>
    <w:rsid w:val="002B4DEB"/>
    <w:rsid w:val="002C0F71"/>
    <w:rsid w:val="002D3303"/>
    <w:rsid w:val="002D4A9A"/>
    <w:rsid w:val="002D56C8"/>
    <w:rsid w:val="002F2F5E"/>
    <w:rsid w:val="002F6FB1"/>
    <w:rsid w:val="00302ACE"/>
    <w:rsid w:val="00314E30"/>
    <w:rsid w:val="0031538B"/>
    <w:rsid w:val="003173AB"/>
    <w:rsid w:val="003310E7"/>
    <w:rsid w:val="00347F1F"/>
    <w:rsid w:val="003916B9"/>
    <w:rsid w:val="003A10EE"/>
    <w:rsid w:val="003B0AB3"/>
    <w:rsid w:val="003B1651"/>
    <w:rsid w:val="003B20C2"/>
    <w:rsid w:val="003C4271"/>
    <w:rsid w:val="003D57F0"/>
    <w:rsid w:val="003E2631"/>
    <w:rsid w:val="003E5AC3"/>
    <w:rsid w:val="003F16EB"/>
    <w:rsid w:val="00402577"/>
    <w:rsid w:val="004226C4"/>
    <w:rsid w:val="004247DF"/>
    <w:rsid w:val="0042597E"/>
    <w:rsid w:val="00451DAB"/>
    <w:rsid w:val="004614AF"/>
    <w:rsid w:val="004654CF"/>
    <w:rsid w:val="004733F3"/>
    <w:rsid w:val="00473CA3"/>
    <w:rsid w:val="00483248"/>
    <w:rsid w:val="00485AFF"/>
    <w:rsid w:val="004B5BA2"/>
    <w:rsid w:val="004C1AFF"/>
    <w:rsid w:val="004C558A"/>
    <w:rsid w:val="004C60B7"/>
    <w:rsid w:val="004E28AC"/>
    <w:rsid w:val="004E2A41"/>
    <w:rsid w:val="004E7994"/>
    <w:rsid w:val="004F0451"/>
    <w:rsid w:val="004F1F25"/>
    <w:rsid w:val="004F4236"/>
    <w:rsid w:val="004F6D97"/>
    <w:rsid w:val="005115A2"/>
    <w:rsid w:val="0052682C"/>
    <w:rsid w:val="00526D91"/>
    <w:rsid w:val="005363A6"/>
    <w:rsid w:val="00545C7F"/>
    <w:rsid w:val="005616B6"/>
    <w:rsid w:val="005732B2"/>
    <w:rsid w:val="00593D8B"/>
    <w:rsid w:val="005A389D"/>
    <w:rsid w:val="005A416C"/>
    <w:rsid w:val="005A6A69"/>
    <w:rsid w:val="005B2F15"/>
    <w:rsid w:val="005B6787"/>
    <w:rsid w:val="005C315B"/>
    <w:rsid w:val="005C5740"/>
    <w:rsid w:val="005D5C17"/>
    <w:rsid w:val="005D63E9"/>
    <w:rsid w:val="005F1C8B"/>
    <w:rsid w:val="005F2E49"/>
    <w:rsid w:val="005F7B59"/>
    <w:rsid w:val="00601F78"/>
    <w:rsid w:val="006249F0"/>
    <w:rsid w:val="00626651"/>
    <w:rsid w:val="00630E74"/>
    <w:rsid w:val="0063423B"/>
    <w:rsid w:val="00642233"/>
    <w:rsid w:val="00651EC7"/>
    <w:rsid w:val="00684E51"/>
    <w:rsid w:val="00691B09"/>
    <w:rsid w:val="00696CD5"/>
    <w:rsid w:val="006B1660"/>
    <w:rsid w:val="006B181D"/>
    <w:rsid w:val="006B4D31"/>
    <w:rsid w:val="006B6083"/>
    <w:rsid w:val="006B65C6"/>
    <w:rsid w:val="006B6CD8"/>
    <w:rsid w:val="006B6DBA"/>
    <w:rsid w:val="006C4140"/>
    <w:rsid w:val="006D5A6F"/>
    <w:rsid w:val="006D5E61"/>
    <w:rsid w:val="006E07A8"/>
    <w:rsid w:val="006E5FDB"/>
    <w:rsid w:val="006F52DB"/>
    <w:rsid w:val="007013A5"/>
    <w:rsid w:val="007013BA"/>
    <w:rsid w:val="007032E3"/>
    <w:rsid w:val="00711BC0"/>
    <w:rsid w:val="00712F77"/>
    <w:rsid w:val="00715FE2"/>
    <w:rsid w:val="00730E01"/>
    <w:rsid w:val="007324D0"/>
    <w:rsid w:val="007446B0"/>
    <w:rsid w:val="007460AB"/>
    <w:rsid w:val="00746ECC"/>
    <w:rsid w:val="00753587"/>
    <w:rsid w:val="0075366D"/>
    <w:rsid w:val="0076171A"/>
    <w:rsid w:val="00763CDC"/>
    <w:rsid w:val="007650E2"/>
    <w:rsid w:val="00765F5D"/>
    <w:rsid w:val="0078128E"/>
    <w:rsid w:val="007843E0"/>
    <w:rsid w:val="00785722"/>
    <w:rsid w:val="007A0FEC"/>
    <w:rsid w:val="007B0535"/>
    <w:rsid w:val="007B5ADA"/>
    <w:rsid w:val="007C548C"/>
    <w:rsid w:val="007D097E"/>
    <w:rsid w:val="007E2B9E"/>
    <w:rsid w:val="007E7D93"/>
    <w:rsid w:val="007F3EB3"/>
    <w:rsid w:val="007F66F2"/>
    <w:rsid w:val="00805A56"/>
    <w:rsid w:val="0081558A"/>
    <w:rsid w:val="00821318"/>
    <w:rsid w:val="00822295"/>
    <w:rsid w:val="008318ED"/>
    <w:rsid w:val="008323DF"/>
    <w:rsid w:val="008347AA"/>
    <w:rsid w:val="0084399A"/>
    <w:rsid w:val="008555C2"/>
    <w:rsid w:val="00865AAC"/>
    <w:rsid w:val="00895ED0"/>
    <w:rsid w:val="008A4F0F"/>
    <w:rsid w:val="008A663D"/>
    <w:rsid w:val="008A6F85"/>
    <w:rsid w:val="008B289E"/>
    <w:rsid w:val="008C34C7"/>
    <w:rsid w:val="008D4260"/>
    <w:rsid w:val="008E47B7"/>
    <w:rsid w:val="008F5071"/>
    <w:rsid w:val="008F7453"/>
    <w:rsid w:val="00900D4A"/>
    <w:rsid w:val="0090162F"/>
    <w:rsid w:val="00904A96"/>
    <w:rsid w:val="00907999"/>
    <w:rsid w:val="00910190"/>
    <w:rsid w:val="00913A0E"/>
    <w:rsid w:val="00913D6C"/>
    <w:rsid w:val="009142D0"/>
    <w:rsid w:val="00927837"/>
    <w:rsid w:val="009364DC"/>
    <w:rsid w:val="00944B50"/>
    <w:rsid w:val="0095275F"/>
    <w:rsid w:val="00963727"/>
    <w:rsid w:val="009716FB"/>
    <w:rsid w:val="009729AD"/>
    <w:rsid w:val="00973A99"/>
    <w:rsid w:val="009A5677"/>
    <w:rsid w:val="009A74B7"/>
    <w:rsid w:val="009B6D50"/>
    <w:rsid w:val="009C3ED5"/>
    <w:rsid w:val="009E359C"/>
    <w:rsid w:val="009E44B2"/>
    <w:rsid w:val="009E7DCC"/>
    <w:rsid w:val="009F3C2C"/>
    <w:rsid w:val="009F73FD"/>
    <w:rsid w:val="00A128ED"/>
    <w:rsid w:val="00A319B1"/>
    <w:rsid w:val="00A31DD9"/>
    <w:rsid w:val="00A4459A"/>
    <w:rsid w:val="00A47FDD"/>
    <w:rsid w:val="00A564E2"/>
    <w:rsid w:val="00A56626"/>
    <w:rsid w:val="00A57565"/>
    <w:rsid w:val="00A62658"/>
    <w:rsid w:val="00A679C1"/>
    <w:rsid w:val="00A744E8"/>
    <w:rsid w:val="00A81F5A"/>
    <w:rsid w:val="00A86A4D"/>
    <w:rsid w:val="00AA49DE"/>
    <w:rsid w:val="00AC0935"/>
    <w:rsid w:val="00AC4052"/>
    <w:rsid w:val="00AC4087"/>
    <w:rsid w:val="00AC75C3"/>
    <w:rsid w:val="00AD475A"/>
    <w:rsid w:val="00B03CA3"/>
    <w:rsid w:val="00B23AE1"/>
    <w:rsid w:val="00B43B13"/>
    <w:rsid w:val="00B4543C"/>
    <w:rsid w:val="00B46ED4"/>
    <w:rsid w:val="00B560C9"/>
    <w:rsid w:val="00B639B7"/>
    <w:rsid w:val="00B66777"/>
    <w:rsid w:val="00B7588D"/>
    <w:rsid w:val="00B8104A"/>
    <w:rsid w:val="00B91A1C"/>
    <w:rsid w:val="00BA1239"/>
    <w:rsid w:val="00BA42BD"/>
    <w:rsid w:val="00BA4C53"/>
    <w:rsid w:val="00BA5ED9"/>
    <w:rsid w:val="00BD36B6"/>
    <w:rsid w:val="00BE028D"/>
    <w:rsid w:val="00BE0E3D"/>
    <w:rsid w:val="00BE720C"/>
    <w:rsid w:val="00BE76BA"/>
    <w:rsid w:val="00BF56E3"/>
    <w:rsid w:val="00BF6742"/>
    <w:rsid w:val="00BF7DE1"/>
    <w:rsid w:val="00C00DFC"/>
    <w:rsid w:val="00C04BC0"/>
    <w:rsid w:val="00C10371"/>
    <w:rsid w:val="00C24D65"/>
    <w:rsid w:val="00C36CB3"/>
    <w:rsid w:val="00C55FBC"/>
    <w:rsid w:val="00C84E02"/>
    <w:rsid w:val="00C95300"/>
    <w:rsid w:val="00CA01C6"/>
    <w:rsid w:val="00CA29AD"/>
    <w:rsid w:val="00CA5399"/>
    <w:rsid w:val="00CA5C2E"/>
    <w:rsid w:val="00CB38C6"/>
    <w:rsid w:val="00CC0163"/>
    <w:rsid w:val="00CC2534"/>
    <w:rsid w:val="00CD465F"/>
    <w:rsid w:val="00CD543F"/>
    <w:rsid w:val="00CD6D6D"/>
    <w:rsid w:val="00CE0724"/>
    <w:rsid w:val="00CE646F"/>
    <w:rsid w:val="00CF42A7"/>
    <w:rsid w:val="00D10F97"/>
    <w:rsid w:val="00D13C71"/>
    <w:rsid w:val="00D20ED1"/>
    <w:rsid w:val="00D31104"/>
    <w:rsid w:val="00D4314A"/>
    <w:rsid w:val="00D45059"/>
    <w:rsid w:val="00D5782B"/>
    <w:rsid w:val="00D57899"/>
    <w:rsid w:val="00D67FC2"/>
    <w:rsid w:val="00D7135B"/>
    <w:rsid w:val="00D8492D"/>
    <w:rsid w:val="00D92383"/>
    <w:rsid w:val="00DA4D65"/>
    <w:rsid w:val="00DB0AF2"/>
    <w:rsid w:val="00DC1EFC"/>
    <w:rsid w:val="00DC757F"/>
    <w:rsid w:val="00DD22D5"/>
    <w:rsid w:val="00DE3A99"/>
    <w:rsid w:val="00DE5573"/>
    <w:rsid w:val="00DF0F01"/>
    <w:rsid w:val="00DF62D7"/>
    <w:rsid w:val="00E02F11"/>
    <w:rsid w:val="00E04A2F"/>
    <w:rsid w:val="00E11C87"/>
    <w:rsid w:val="00E274D8"/>
    <w:rsid w:val="00E30243"/>
    <w:rsid w:val="00E41197"/>
    <w:rsid w:val="00E41863"/>
    <w:rsid w:val="00E45D3A"/>
    <w:rsid w:val="00E50A61"/>
    <w:rsid w:val="00E66333"/>
    <w:rsid w:val="00E84D35"/>
    <w:rsid w:val="00E901EC"/>
    <w:rsid w:val="00E90947"/>
    <w:rsid w:val="00EA2D09"/>
    <w:rsid w:val="00EB3820"/>
    <w:rsid w:val="00ED61AE"/>
    <w:rsid w:val="00EE4093"/>
    <w:rsid w:val="00EE435D"/>
    <w:rsid w:val="00EF3639"/>
    <w:rsid w:val="00EF4973"/>
    <w:rsid w:val="00EF4D2E"/>
    <w:rsid w:val="00EF5AB8"/>
    <w:rsid w:val="00EF6398"/>
    <w:rsid w:val="00F01846"/>
    <w:rsid w:val="00F16D90"/>
    <w:rsid w:val="00F31B20"/>
    <w:rsid w:val="00F3604D"/>
    <w:rsid w:val="00F43352"/>
    <w:rsid w:val="00F43421"/>
    <w:rsid w:val="00F75F57"/>
    <w:rsid w:val="00F848E9"/>
    <w:rsid w:val="00F87A08"/>
    <w:rsid w:val="00FA71A9"/>
    <w:rsid w:val="00FB2DEA"/>
    <w:rsid w:val="00FC2801"/>
    <w:rsid w:val="00FD1ECD"/>
    <w:rsid w:val="00FD24CF"/>
    <w:rsid w:val="00FF0579"/>
    <w:rsid w:val="00FF1391"/>
    <w:rsid w:val="00FF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4271"/>
    <w:pPr>
      <w:widowControl w:val="0"/>
      <w:spacing w:after="120"/>
    </w:pPr>
    <w:rPr>
      <w:rFonts w:ascii="Arial" w:eastAsia="Lucida Sans Unicode" w:hAnsi="Arial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3C427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List Paragraph"/>
    <w:basedOn w:val="a"/>
    <w:uiPriority w:val="34"/>
    <w:qFormat/>
    <w:rsid w:val="00CA5C2E"/>
    <w:pPr>
      <w:ind w:left="720"/>
      <w:contextualSpacing/>
    </w:pPr>
  </w:style>
  <w:style w:type="table" w:styleId="a6">
    <w:name w:val="Table Grid"/>
    <w:basedOn w:val="a1"/>
    <w:uiPriority w:val="59"/>
    <w:rsid w:val="00CA5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0F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F97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uiPriority w:val="99"/>
    <w:unhideWhenUsed/>
    <w:rsid w:val="00162F1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A66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663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8A66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663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5D80-0884-4240-B3D1-17F12165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5278</TotalTime>
  <Pages>5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KS</cp:lastModifiedBy>
  <cp:revision>150</cp:revision>
  <cp:lastPrinted>2024-05-20T23:16:00Z</cp:lastPrinted>
  <dcterms:created xsi:type="dcterms:W3CDTF">2015-01-29T23:28:00Z</dcterms:created>
  <dcterms:modified xsi:type="dcterms:W3CDTF">2024-05-20T23:17:00Z</dcterms:modified>
</cp:coreProperties>
</file>